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67DFA" w14:textId="6BB537BA" w:rsidR="00611334" w:rsidRPr="002C4196" w:rsidRDefault="00611334" w:rsidP="00611334">
      <w:pPr>
        <w:pStyle w:val="Header"/>
        <w:rPr>
          <w:rFonts w:eastAsia="SimSun" w:cs="Arial"/>
          <w:sz w:val="22"/>
          <w:szCs w:val="22"/>
          <w:lang w:eastAsia="zh-CN"/>
        </w:rPr>
      </w:pPr>
      <w:bookmarkStart w:id="0" w:name="OLE_LINK39"/>
      <w:r w:rsidRPr="002C4196">
        <w:rPr>
          <w:rFonts w:eastAsia="SimSun" w:cs="Arial"/>
          <w:sz w:val="22"/>
          <w:szCs w:val="22"/>
          <w:lang w:eastAsia="zh-CN"/>
        </w:rPr>
        <w:t>3GPP TSG-RAN WG2 Meeting #123-bis</w:t>
      </w:r>
      <w:r w:rsidRPr="002C4196">
        <w:rPr>
          <w:rFonts w:cs="Arial"/>
          <w:sz w:val="22"/>
          <w:szCs w:val="22"/>
        </w:rPr>
        <w:tab/>
      </w:r>
      <w:r w:rsidRPr="002C4196">
        <w:rPr>
          <w:rFonts w:cs="Arial"/>
          <w:sz w:val="22"/>
          <w:szCs w:val="22"/>
        </w:rPr>
        <w:tab/>
      </w:r>
      <w:r w:rsidRPr="002C4196">
        <w:rPr>
          <w:rFonts w:eastAsia="SimSun" w:cs="Arial"/>
          <w:sz w:val="22"/>
          <w:szCs w:val="22"/>
          <w:lang w:eastAsia="zh-CN"/>
        </w:rPr>
        <w:t>R2-23</w:t>
      </w:r>
      <w:r w:rsidR="00A2060F">
        <w:rPr>
          <w:rFonts w:eastAsia="SimSun" w:cs="Arial"/>
          <w:sz w:val="22"/>
          <w:szCs w:val="22"/>
          <w:lang w:eastAsia="zh-CN"/>
        </w:rPr>
        <w:t>11087</w:t>
      </w:r>
    </w:p>
    <w:bookmarkEnd w:id="0"/>
    <w:p w14:paraId="0C0BE69F" w14:textId="6E1A42F6" w:rsidR="00611334" w:rsidRPr="002C4196" w:rsidRDefault="00611334" w:rsidP="00611334">
      <w:pPr>
        <w:pStyle w:val="Header"/>
        <w:rPr>
          <w:rFonts w:cs="Arial"/>
          <w:sz w:val="22"/>
          <w:szCs w:val="22"/>
          <w:highlight w:val="yellow"/>
          <w:vertAlign w:val="superscript"/>
        </w:rPr>
      </w:pPr>
      <w:r w:rsidRPr="002C4196">
        <w:rPr>
          <w:sz w:val="22"/>
          <w:szCs w:val="22"/>
        </w:rPr>
        <w:t xml:space="preserve">Xiamen, China: </w:t>
      </w:r>
      <w:r w:rsidRPr="002C4196">
        <w:rPr>
          <w:rFonts w:eastAsia="SimSun" w:cs="Arial"/>
          <w:sz w:val="22"/>
          <w:szCs w:val="22"/>
          <w:lang w:eastAsia="zh-CN"/>
        </w:rPr>
        <w:t>9</w:t>
      </w:r>
      <w:r w:rsidRPr="002C4196">
        <w:rPr>
          <w:rFonts w:eastAsia="SimSun" w:cs="Arial"/>
          <w:sz w:val="22"/>
          <w:szCs w:val="22"/>
          <w:vertAlign w:val="superscript"/>
          <w:lang w:eastAsia="zh-CN"/>
        </w:rPr>
        <w:t>th</w:t>
      </w:r>
      <w:r w:rsidRPr="002C4196">
        <w:rPr>
          <w:rFonts w:eastAsia="SimSun" w:cs="Arial"/>
          <w:sz w:val="22"/>
          <w:szCs w:val="22"/>
          <w:lang w:eastAsia="zh-CN"/>
        </w:rPr>
        <w:t xml:space="preserve"> October – 13</w:t>
      </w:r>
      <w:r w:rsidRPr="002C4196">
        <w:rPr>
          <w:rFonts w:eastAsia="SimSun" w:cs="Arial"/>
          <w:sz w:val="22"/>
          <w:szCs w:val="22"/>
          <w:vertAlign w:val="superscript"/>
          <w:lang w:eastAsia="zh-CN"/>
        </w:rPr>
        <w:t>th</w:t>
      </w:r>
      <w:r w:rsidRPr="002C4196">
        <w:rPr>
          <w:rFonts w:eastAsia="SimSun" w:cs="Arial"/>
          <w:sz w:val="22"/>
          <w:szCs w:val="22"/>
          <w:lang w:eastAsia="zh-CN"/>
        </w:rPr>
        <w:t xml:space="preserve"> October 2023</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3E1BCA60" w:rsidR="00FF5D17" w:rsidRPr="00FB5E72" w:rsidRDefault="00911ECB" w:rsidP="006E0DC7">
      <w:pPr>
        <w:pStyle w:val="Header"/>
        <w:tabs>
          <w:tab w:val="clear" w:pos="4536"/>
          <w:tab w:val="left" w:pos="1800"/>
        </w:tabs>
        <w:spacing w:after="120"/>
        <w:ind w:left="1791" w:hangingChars="814" w:hanging="1791"/>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FA0DB1" w:rsidRPr="00FA0DB1">
        <w:rPr>
          <w:sz w:val="22"/>
          <w:szCs w:val="22"/>
        </w:rPr>
        <w:t>Discussion on open issues on CPAC</w:t>
      </w:r>
      <w:r w:rsidR="00FA4BC2">
        <w:rPr>
          <w:sz w:val="22"/>
          <w:szCs w:val="22"/>
        </w:rPr>
        <w:t xml:space="preserve"> MRO</w:t>
      </w:r>
      <w:r w:rsidR="00FA0DB1" w:rsidRPr="00FA0DB1">
        <w:rPr>
          <w:sz w:val="22"/>
          <w:szCs w:val="22"/>
        </w:rPr>
        <w:t xml:space="preserve"> and fast MCG recovery failures</w:t>
      </w:r>
    </w:p>
    <w:p w14:paraId="6ED5674A" w14:textId="2120B121" w:rsidR="00911ECB" w:rsidRPr="00FB5E72" w:rsidRDefault="00911ECB" w:rsidP="006E0DC7">
      <w:pPr>
        <w:pStyle w:val="Header"/>
        <w:tabs>
          <w:tab w:val="clear" w:pos="4536"/>
          <w:tab w:val="left" w:pos="1800"/>
        </w:tabs>
        <w:spacing w:after="120"/>
        <w:ind w:left="1791" w:hangingChars="814" w:hanging="1791"/>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806BD8">
        <w:rPr>
          <w:rFonts w:cs="Arial"/>
          <w:sz w:val="22"/>
          <w:szCs w:val="22"/>
        </w:rPr>
        <w:t>7</w:t>
      </w:r>
      <w:r w:rsidR="00756D2B" w:rsidRPr="000449FE">
        <w:rPr>
          <w:rFonts w:cs="Arial"/>
          <w:sz w:val="22"/>
          <w:szCs w:val="22"/>
        </w:rPr>
        <w:t>.13.</w:t>
      </w:r>
      <w:r w:rsidR="004E10EA">
        <w:rPr>
          <w:rFonts w:cs="Arial"/>
          <w:sz w:val="22"/>
          <w:szCs w:val="22"/>
        </w:rPr>
        <w:t>8</w:t>
      </w:r>
      <w:r w:rsidR="00EC42AA">
        <w:rPr>
          <w:rFonts w:cs="Arial"/>
          <w:sz w:val="22"/>
          <w:szCs w:val="22"/>
        </w:rPr>
        <w:t xml:space="preserve"> </w:t>
      </w:r>
      <w:r w:rsidR="004E10EA">
        <w:rPr>
          <w:rFonts w:cs="Arial"/>
          <w:sz w:val="22"/>
          <w:szCs w:val="22"/>
        </w:rPr>
        <w:t>Others</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0408C907" w14:textId="00FA863E" w:rsidR="0007339F" w:rsidRPr="002D0FDE" w:rsidRDefault="00470DB0" w:rsidP="006E0DC7">
      <w:pPr>
        <w:pStyle w:val="BodyText"/>
        <w:jc w:val="left"/>
        <w:rPr>
          <w:rFonts w:ascii="Arial" w:hAnsi="Arial" w:cs="Arial"/>
        </w:rPr>
      </w:pPr>
      <w:r w:rsidRPr="002D0FDE">
        <w:rPr>
          <w:rFonts w:ascii="Arial" w:hAnsi="Arial" w:cs="Arial"/>
        </w:rPr>
        <w:t>In the RAN2#123 meeting report, the following are captured as FFS</w:t>
      </w:r>
      <w:r w:rsidR="00BC68D6" w:rsidRPr="002D0FDE">
        <w:rPr>
          <w:rFonts w:ascii="Arial" w:hAnsi="Arial" w:cs="Arial"/>
        </w:rPr>
        <w:t>,</w:t>
      </w:r>
    </w:p>
    <w:p w14:paraId="6A9B7F72" w14:textId="115B1FFD" w:rsidR="00BC68D6" w:rsidRPr="002D0FDE" w:rsidRDefault="00BC68D6" w:rsidP="00BC68D6">
      <w:pPr>
        <w:pStyle w:val="BodyText"/>
        <w:numPr>
          <w:ilvl w:val="0"/>
          <w:numId w:val="43"/>
        </w:numPr>
        <w:jc w:val="left"/>
        <w:rPr>
          <w:rFonts w:ascii="Arial" w:hAnsi="Arial" w:cs="Arial"/>
        </w:rPr>
      </w:pPr>
      <w:r w:rsidRPr="002D0FDE">
        <w:rPr>
          <w:rFonts w:ascii="Arial" w:hAnsi="Arial" w:cs="Arial"/>
        </w:rPr>
        <w:t>FFS CPAC MRO:</w:t>
      </w:r>
    </w:p>
    <w:p w14:paraId="7AF083E4" w14:textId="75E493F2" w:rsidR="00BC68D6" w:rsidRPr="002D0FDE" w:rsidRDefault="00BC68D6" w:rsidP="00BC68D6">
      <w:pPr>
        <w:pStyle w:val="Doc-text2"/>
        <w:numPr>
          <w:ilvl w:val="1"/>
          <w:numId w:val="43"/>
        </w:numPr>
        <w:rPr>
          <w:rFonts w:eastAsia="SimSun" w:cs="Arial"/>
        </w:rPr>
      </w:pPr>
      <w:r w:rsidRPr="002D0FDE">
        <w:rPr>
          <w:rFonts w:eastAsia="SimSun" w:cs="Arial"/>
        </w:rPr>
        <w:t>FFS:   For CPAC MRO, RAN2 discuss which of below time information is included in SCGFailureInformation:</w:t>
      </w:r>
    </w:p>
    <w:p w14:paraId="7800AC39" w14:textId="016BF9F0" w:rsidR="00BC68D6" w:rsidRPr="002D0FDE" w:rsidRDefault="00BC68D6" w:rsidP="00773D9A">
      <w:pPr>
        <w:pStyle w:val="Doc-text2"/>
        <w:numPr>
          <w:ilvl w:val="2"/>
          <w:numId w:val="43"/>
        </w:numPr>
        <w:rPr>
          <w:rFonts w:eastAsia="Times New Roman" w:cs="Arial"/>
          <w:bCs/>
          <w:lang w:eastAsia="ja-JP"/>
        </w:rPr>
      </w:pPr>
      <w:r w:rsidRPr="002D0FDE">
        <w:rPr>
          <w:rFonts w:eastAsia="SimSun" w:cs="Arial"/>
          <w:bCs/>
        </w:rPr>
        <w:t xml:space="preserve">The time elapsed between the CPAC execution towards the target PSCell and the corresponding latest CPAC configuration is received for the target </w:t>
      </w:r>
      <w:proofErr w:type="gramStart"/>
      <w:r w:rsidRPr="002D0FDE">
        <w:rPr>
          <w:rFonts w:eastAsia="SimSun" w:cs="Arial"/>
          <w:bCs/>
        </w:rPr>
        <w:t>PSCell</w:t>
      </w:r>
      <w:proofErr w:type="gramEnd"/>
      <w:r w:rsidRPr="002D0FDE">
        <w:rPr>
          <w:rFonts w:eastAsia="SimSun" w:cs="Arial"/>
          <w:bCs/>
        </w:rPr>
        <w:t xml:space="preserve"> </w:t>
      </w:r>
    </w:p>
    <w:p w14:paraId="4CDC0436" w14:textId="7A20E02A" w:rsidR="00BC68D6" w:rsidRPr="002D0FDE" w:rsidRDefault="00BC68D6" w:rsidP="00773D9A">
      <w:pPr>
        <w:pStyle w:val="Doc-text2"/>
        <w:numPr>
          <w:ilvl w:val="2"/>
          <w:numId w:val="43"/>
        </w:numPr>
        <w:rPr>
          <w:rFonts w:cs="Arial"/>
          <w:bCs/>
          <w:lang w:eastAsia="ja-JP"/>
        </w:rPr>
      </w:pPr>
      <w:r w:rsidRPr="002D0FDE">
        <w:rPr>
          <w:rFonts w:cs="Arial"/>
          <w:bCs/>
        </w:rPr>
        <w:t xml:space="preserve">The time elapsed since the CPAC execution towards the target PSCell until the SCG </w:t>
      </w:r>
      <w:proofErr w:type="gramStart"/>
      <w:r w:rsidRPr="002D0FDE">
        <w:rPr>
          <w:rFonts w:cs="Arial"/>
          <w:bCs/>
        </w:rPr>
        <w:t>failure</w:t>
      </w:r>
      <w:proofErr w:type="gramEnd"/>
      <w:r w:rsidRPr="002D0FDE">
        <w:rPr>
          <w:rFonts w:cs="Arial"/>
          <w:bCs/>
        </w:rPr>
        <w:t xml:space="preserve"> </w:t>
      </w:r>
    </w:p>
    <w:p w14:paraId="05DC576B" w14:textId="73790E03" w:rsidR="00BC68D6" w:rsidRPr="002D0FDE" w:rsidRDefault="0015567F" w:rsidP="00BC68D6">
      <w:pPr>
        <w:pStyle w:val="BodyText"/>
        <w:numPr>
          <w:ilvl w:val="0"/>
          <w:numId w:val="43"/>
        </w:numPr>
        <w:jc w:val="left"/>
        <w:rPr>
          <w:rFonts w:ascii="Arial" w:hAnsi="Arial" w:cs="Arial"/>
        </w:rPr>
      </w:pPr>
      <w:r w:rsidRPr="002D0FDE">
        <w:rPr>
          <w:rFonts w:ascii="Arial" w:hAnsi="Arial" w:cs="Arial"/>
        </w:rPr>
        <w:t xml:space="preserve">FFS fast MCG Recovery </w:t>
      </w:r>
      <w:proofErr w:type="gramStart"/>
      <w:r w:rsidRPr="002D0FDE">
        <w:rPr>
          <w:rFonts w:ascii="Arial" w:hAnsi="Arial" w:cs="Arial"/>
        </w:rPr>
        <w:t>failure</w:t>
      </w:r>
      <w:proofErr w:type="gramEnd"/>
      <w:r w:rsidRPr="002D0FDE">
        <w:rPr>
          <w:rFonts w:ascii="Arial" w:hAnsi="Arial" w:cs="Arial"/>
        </w:rPr>
        <w:t xml:space="preserve"> </w:t>
      </w:r>
    </w:p>
    <w:p w14:paraId="59EA2FAB" w14:textId="77777777" w:rsidR="007F69BB" w:rsidRPr="002D0FDE" w:rsidRDefault="007F69BB" w:rsidP="007F69BB">
      <w:pPr>
        <w:pStyle w:val="Doc-text2"/>
        <w:numPr>
          <w:ilvl w:val="1"/>
          <w:numId w:val="43"/>
        </w:numPr>
        <w:rPr>
          <w:rFonts w:cs="Arial"/>
        </w:rPr>
      </w:pPr>
      <w:r w:rsidRPr="002D0FDE">
        <w:rPr>
          <w:rFonts w:cs="Arial"/>
        </w:rPr>
        <w:t>FFS:</w:t>
      </w:r>
      <w:r w:rsidRPr="002D0FDE">
        <w:rPr>
          <w:rFonts w:cs="Arial"/>
        </w:rPr>
        <w:tab/>
        <w:t>UE reports following time information for fast MCG link recovery optimization:</w:t>
      </w:r>
    </w:p>
    <w:p w14:paraId="693276C8" w14:textId="0820EBF2" w:rsidR="0015567F" w:rsidRDefault="002D0FDE" w:rsidP="002D0FDE">
      <w:pPr>
        <w:pStyle w:val="BodyText"/>
        <w:numPr>
          <w:ilvl w:val="2"/>
          <w:numId w:val="43"/>
        </w:numPr>
        <w:jc w:val="left"/>
        <w:rPr>
          <w:rFonts w:ascii="Arial" w:hAnsi="Arial" w:cs="Arial"/>
        </w:rPr>
      </w:pPr>
      <w:r w:rsidRPr="002D0FDE">
        <w:rPr>
          <w:rFonts w:ascii="Arial" w:hAnsi="Arial" w:cs="Arial"/>
        </w:rPr>
        <w:t xml:space="preserve">Time between MCG failure (or transmitting MCGFailureInformation, only for case a) and SCG failure for case </w:t>
      </w:r>
      <w:proofErr w:type="gramStart"/>
      <w:r w:rsidRPr="002D0FDE">
        <w:rPr>
          <w:rFonts w:ascii="Arial" w:hAnsi="Arial" w:cs="Arial"/>
        </w:rPr>
        <w:t>a and</w:t>
      </w:r>
      <w:proofErr w:type="gramEnd"/>
      <w:r w:rsidRPr="002D0FDE">
        <w:rPr>
          <w:rFonts w:ascii="Arial" w:hAnsi="Arial" w:cs="Arial"/>
        </w:rPr>
        <w:t xml:space="preserve"> f1</w:t>
      </w:r>
    </w:p>
    <w:p w14:paraId="3B38B4BF" w14:textId="3D73F221" w:rsidR="002D0FDE" w:rsidRPr="002D0FDE" w:rsidRDefault="002D0FDE" w:rsidP="002D0FDE">
      <w:pPr>
        <w:pStyle w:val="BodyText"/>
        <w:jc w:val="left"/>
        <w:rPr>
          <w:rFonts w:ascii="Arial" w:hAnsi="Arial" w:cs="Arial"/>
        </w:rPr>
      </w:pPr>
      <w:r>
        <w:rPr>
          <w:rFonts w:ascii="Arial" w:hAnsi="Arial" w:cs="Arial"/>
        </w:rPr>
        <w:t xml:space="preserve">In this paper, we discuss the above FFS items.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2A5F138D" w14:textId="101876D3" w:rsidR="00576B78" w:rsidRDefault="00A01C6B" w:rsidP="00576B78">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On FFS CPAC MRO</w:t>
      </w:r>
    </w:p>
    <w:p w14:paraId="1F3D6247" w14:textId="77777777" w:rsidR="00A01C6B" w:rsidRDefault="00A01C6B" w:rsidP="00A01C6B">
      <w:pPr>
        <w:rPr>
          <w:rFonts w:ascii="Arial" w:hAnsi="Arial" w:cs="Arial"/>
          <w:b/>
          <w:bCs/>
          <w:sz w:val="22"/>
          <w:szCs w:val="22"/>
          <w:lang w:val="en-GB" w:eastAsia="zh-CN"/>
        </w:rPr>
      </w:pPr>
    </w:p>
    <w:p w14:paraId="530C3F50" w14:textId="29EF0CC2" w:rsidR="00991BAB" w:rsidRDefault="00752FF8" w:rsidP="00A01C6B">
      <w:pPr>
        <w:rPr>
          <w:rFonts w:ascii="Arial" w:hAnsi="Arial" w:cs="Arial"/>
          <w:szCs w:val="20"/>
          <w:lang w:val="en-GB" w:eastAsia="zh-CN"/>
        </w:rPr>
      </w:pPr>
      <w:r w:rsidRPr="00752FF8">
        <w:rPr>
          <w:rFonts w:ascii="Arial" w:hAnsi="Arial" w:cs="Arial"/>
          <w:szCs w:val="20"/>
          <w:lang w:val="en-GB" w:eastAsia="zh-CN"/>
        </w:rPr>
        <w:t xml:space="preserve">Note that </w:t>
      </w:r>
      <w:r>
        <w:rPr>
          <w:rFonts w:ascii="Arial" w:hAnsi="Arial" w:cs="Arial"/>
          <w:szCs w:val="20"/>
          <w:lang w:val="en-GB" w:eastAsia="zh-CN"/>
        </w:rPr>
        <w:t xml:space="preserve">the UE sends </w:t>
      </w:r>
      <w:r w:rsidR="00DC06D8">
        <w:rPr>
          <w:rFonts w:ascii="Arial" w:hAnsi="Arial" w:cs="Arial"/>
          <w:szCs w:val="20"/>
          <w:lang w:val="en-GB" w:eastAsia="zh-CN"/>
        </w:rPr>
        <w:t xml:space="preserve">the </w:t>
      </w:r>
      <w:r>
        <w:rPr>
          <w:rFonts w:ascii="Arial" w:hAnsi="Arial" w:cs="Arial"/>
          <w:szCs w:val="20"/>
          <w:lang w:val="en-GB" w:eastAsia="zh-CN"/>
        </w:rPr>
        <w:t xml:space="preserve">RRCReconfigurationComplete </w:t>
      </w:r>
      <w:r w:rsidR="00C807D0">
        <w:rPr>
          <w:rFonts w:ascii="Arial" w:hAnsi="Arial" w:cs="Arial"/>
          <w:szCs w:val="20"/>
          <w:lang w:val="en-GB" w:eastAsia="zh-CN"/>
        </w:rPr>
        <w:t>message to the MN upon the execution of the RRCReconfiguration</w:t>
      </w:r>
      <w:r w:rsidR="00DC06D8">
        <w:rPr>
          <w:rFonts w:ascii="Arial" w:hAnsi="Arial" w:cs="Arial"/>
          <w:szCs w:val="20"/>
          <w:lang w:val="en-GB" w:eastAsia="zh-CN"/>
        </w:rPr>
        <w:t xml:space="preserve"> carrying </w:t>
      </w:r>
      <w:r w:rsidR="008D5203">
        <w:rPr>
          <w:rFonts w:ascii="Arial" w:hAnsi="Arial" w:cs="Arial"/>
          <w:szCs w:val="20"/>
          <w:lang w:val="en-GB" w:eastAsia="zh-CN"/>
        </w:rPr>
        <w:t>r</w:t>
      </w:r>
      <w:r w:rsidR="00DC06D8">
        <w:rPr>
          <w:rFonts w:ascii="Arial" w:hAnsi="Arial" w:cs="Arial"/>
          <w:szCs w:val="20"/>
          <w:lang w:val="en-GB" w:eastAsia="zh-CN"/>
        </w:rPr>
        <w:t>econfigurationWithSync</w:t>
      </w:r>
      <w:r w:rsidR="008D5203">
        <w:rPr>
          <w:rFonts w:ascii="Arial" w:hAnsi="Arial" w:cs="Arial"/>
          <w:szCs w:val="20"/>
          <w:lang w:val="en-GB" w:eastAsia="zh-CN"/>
        </w:rPr>
        <w:t xml:space="preserve"> for SCG</w:t>
      </w:r>
      <w:r w:rsidR="00DC06D8">
        <w:rPr>
          <w:rFonts w:ascii="Arial" w:hAnsi="Arial" w:cs="Arial"/>
          <w:szCs w:val="20"/>
          <w:lang w:val="en-GB" w:eastAsia="zh-CN"/>
        </w:rPr>
        <w:t>.</w:t>
      </w:r>
      <w:r w:rsidR="00991BAB">
        <w:rPr>
          <w:rFonts w:ascii="Arial" w:hAnsi="Arial" w:cs="Arial"/>
          <w:szCs w:val="20"/>
          <w:lang w:val="en-GB" w:eastAsia="zh-CN"/>
        </w:rPr>
        <w:t xml:space="preserve"> </w:t>
      </w:r>
      <w:r w:rsidR="00380E7D">
        <w:rPr>
          <w:rFonts w:ascii="Arial" w:hAnsi="Arial" w:cs="Arial"/>
          <w:szCs w:val="20"/>
          <w:lang w:val="en-GB" w:eastAsia="zh-CN"/>
        </w:rPr>
        <w:t>Therefore, th</w:t>
      </w:r>
      <w:r w:rsidR="00991BAB">
        <w:rPr>
          <w:rFonts w:ascii="Arial" w:hAnsi="Arial" w:cs="Arial"/>
          <w:szCs w:val="20"/>
          <w:lang w:val="en-GB" w:eastAsia="zh-CN"/>
        </w:rPr>
        <w:t>e MN is aware of the following events:</w:t>
      </w:r>
    </w:p>
    <w:p w14:paraId="47474340" w14:textId="2A4611A6" w:rsidR="00AA5CCE" w:rsidRDefault="00991BAB" w:rsidP="00991BAB">
      <w:pPr>
        <w:pStyle w:val="ListParagraph"/>
        <w:numPr>
          <w:ilvl w:val="0"/>
          <w:numId w:val="43"/>
        </w:numPr>
        <w:rPr>
          <w:rFonts w:ascii="Arial" w:hAnsi="Arial" w:cs="Arial"/>
          <w:szCs w:val="20"/>
          <w:lang w:val="en-GB" w:eastAsia="zh-CN"/>
        </w:rPr>
      </w:pPr>
      <w:r>
        <w:rPr>
          <w:rFonts w:ascii="Arial" w:hAnsi="Arial" w:cs="Arial"/>
          <w:szCs w:val="20"/>
          <w:lang w:val="en-GB" w:eastAsia="zh-CN"/>
        </w:rPr>
        <w:t xml:space="preserve">The RRCReconfiguration containing </w:t>
      </w:r>
      <w:r w:rsidR="008D5203">
        <w:rPr>
          <w:rFonts w:ascii="Arial" w:hAnsi="Arial" w:cs="Arial"/>
          <w:szCs w:val="20"/>
          <w:lang w:val="en-GB" w:eastAsia="zh-CN"/>
        </w:rPr>
        <w:t>r</w:t>
      </w:r>
      <w:r>
        <w:rPr>
          <w:rFonts w:ascii="Arial" w:hAnsi="Arial" w:cs="Arial"/>
          <w:szCs w:val="20"/>
          <w:lang w:val="en-GB" w:eastAsia="zh-CN"/>
        </w:rPr>
        <w:t>econfigurationWithSync</w:t>
      </w:r>
      <w:r w:rsidR="008D5203">
        <w:rPr>
          <w:rFonts w:ascii="Arial" w:hAnsi="Arial" w:cs="Arial"/>
          <w:szCs w:val="20"/>
          <w:lang w:val="en-GB" w:eastAsia="zh-CN"/>
        </w:rPr>
        <w:t xml:space="preserve"> for SCG</w:t>
      </w:r>
      <w:r w:rsidR="00AA5CCE">
        <w:rPr>
          <w:rFonts w:ascii="Arial" w:hAnsi="Arial" w:cs="Arial"/>
          <w:szCs w:val="20"/>
          <w:lang w:val="en-GB" w:eastAsia="zh-CN"/>
        </w:rPr>
        <w:t xml:space="preserve"> is sent to </w:t>
      </w:r>
      <w:proofErr w:type="gramStart"/>
      <w:r w:rsidR="00AA5CCE">
        <w:rPr>
          <w:rFonts w:ascii="Arial" w:hAnsi="Arial" w:cs="Arial"/>
          <w:szCs w:val="20"/>
          <w:lang w:val="en-GB" w:eastAsia="zh-CN"/>
        </w:rPr>
        <w:t>UE</w:t>
      </w:r>
      <w:proofErr w:type="gramEnd"/>
    </w:p>
    <w:p w14:paraId="167A82B2" w14:textId="4F84DEB9" w:rsidR="00AA5CCE" w:rsidRDefault="00AA5CCE" w:rsidP="00991BAB">
      <w:pPr>
        <w:pStyle w:val="ListParagraph"/>
        <w:numPr>
          <w:ilvl w:val="0"/>
          <w:numId w:val="43"/>
        </w:numPr>
        <w:rPr>
          <w:rFonts w:ascii="Arial" w:hAnsi="Arial" w:cs="Arial"/>
          <w:szCs w:val="20"/>
          <w:lang w:val="en-GB" w:eastAsia="zh-CN"/>
        </w:rPr>
      </w:pPr>
      <w:r>
        <w:rPr>
          <w:rFonts w:ascii="Arial" w:hAnsi="Arial" w:cs="Arial"/>
          <w:szCs w:val="20"/>
          <w:lang w:val="en-GB" w:eastAsia="zh-CN"/>
        </w:rPr>
        <w:t xml:space="preserve">UE executes the RRCReconfiguration containing SCG </w:t>
      </w:r>
      <w:r w:rsidR="00B301B0">
        <w:rPr>
          <w:rFonts w:ascii="Arial" w:hAnsi="Arial" w:cs="Arial"/>
          <w:szCs w:val="20"/>
          <w:lang w:val="en-GB" w:eastAsia="zh-CN"/>
        </w:rPr>
        <w:t>r</w:t>
      </w:r>
      <w:r>
        <w:rPr>
          <w:rFonts w:ascii="Arial" w:hAnsi="Arial" w:cs="Arial"/>
          <w:szCs w:val="20"/>
          <w:lang w:val="en-GB" w:eastAsia="zh-CN"/>
        </w:rPr>
        <w:t>econfigurationWithSync</w:t>
      </w:r>
      <w:r w:rsidR="00B301B0">
        <w:rPr>
          <w:rFonts w:ascii="Arial" w:hAnsi="Arial" w:cs="Arial"/>
          <w:szCs w:val="20"/>
          <w:lang w:val="en-GB" w:eastAsia="zh-CN"/>
        </w:rPr>
        <w:t xml:space="preserve"> for SCG (based on the reception of RRCReconfi</w:t>
      </w:r>
      <w:r w:rsidR="002C7B38">
        <w:rPr>
          <w:rFonts w:ascii="Arial" w:hAnsi="Arial" w:cs="Arial"/>
          <w:szCs w:val="20"/>
          <w:lang w:val="en-GB" w:eastAsia="zh-CN"/>
        </w:rPr>
        <w:t>gurationComplete</w:t>
      </w:r>
      <w:r w:rsidR="00B301B0">
        <w:rPr>
          <w:rFonts w:ascii="Arial" w:hAnsi="Arial" w:cs="Arial"/>
          <w:szCs w:val="20"/>
          <w:lang w:val="en-GB" w:eastAsia="zh-CN"/>
        </w:rPr>
        <w:t>)</w:t>
      </w:r>
    </w:p>
    <w:p w14:paraId="5B7D2F5E" w14:textId="77777777" w:rsidR="000F1616" w:rsidRDefault="00AD7A0D" w:rsidP="00991BAB">
      <w:pPr>
        <w:pStyle w:val="ListParagraph"/>
        <w:numPr>
          <w:ilvl w:val="0"/>
          <w:numId w:val="43"/>
        </w:numPr>
        <w:rPr>
          <w:rFonts w:ascii="Arial" w:hAnsi="Arial" w:cs="Arial"/>
          <w:szCs w:val="20"/>
          <w:lang w:val="en-GB" w:eastAsia="zh-CN"/>
        </w:rPr>
      </w:pPr>
      <w:r>
        <w:rPr>
          <w:rFonts w:ascii="Arial" w:hAnsi="Arial" w:cs="Arial"/>
          <w:szCs w:val="20"/>
          <w:lang w:val="en-GB" w:eastAsia="zh-CN"/>
        </w:rPr>
        <w:t>SCG Failure (based on the reception of SCGFailureInformation)</w:t>
      </w:r>
    </w:p>
    <w:p w14:paraId="1C12469D" w14:textId="6A815898" w:rsidR="00380E7D" w:rsidRPr="00380E7D" w:rsidRDefault="00556841" w:rsidP="00380E7D">
      <w:pPr>
        <w:rPr>
          <w:rFonts w:ascii="Arial" w:hAnsi="Arial" w:cs="Arial"/>
          <w:szCs w:val="20"/>
          <w:lang w:val="en-GB" w:eastAsia="zh-CN"/>
        </w:rPr>
      </w:pPr>
      <w:r>
        <w:rPr>
          <w:rFonts w:ascii="Arial" w:hAnsi="Arial" w:cs="Arial"/>
          <w:szCs w:val="20"/>
          <w:lang w:val="en-GB" w:eastAsia="zh-CN"/>
        </w:rPr>
        <w:t xml:space="preserve">Therefore, </w:t>
      </w:r>
      <w:r w:rsidRPr="004B0399">
        <w:rPr>
          <w:rFonts w:ascii="Arial" w:hAnsi="Arial" w:cs="Arial"/>
          <w:szCs w:val="20"/>
          <w:lang w:val="en-GB" w:eastAsia="zh-CN"/>
        </w:rPr>
        <w:t xml:space="preserve">MN is aware </w:t>
      </w:r>
      <w:r>
        <w:rPr>
          <w:rFonts w:ascii="Arial" w:hAnsi="Arial" w:cs="Arial"/>
          <w:szCs w:val="20"/>
          <w:lang w:val="en-GB" w:eastAsia="zh-CN"/>
        </w:rPr>
        <w:t>of the time elapsed since th</w:t>
      </w:r>
      <w:r w:rsidRPr="004B0399">
        <w:rPr>
          <w:rFonts w:ascii="Arial" w:hAnsi="Arial" w:cs="Arial"/>
          <w:szCs w:val="20"/>
          <w:lang w:val="en-GB" w:eastAsia="zh-CN"/>
        </w:rPr>
        <w:t>e RRCReconfiguration containing reconfigurationWithSync for SCG is sent to UE</w:t>
      </w:r>
      <w:r>
        <w:rPr>
          <w:rFonts w:ascii="Arial" w:hAnsi="Arial" w:cs="Arial"/>
          <w:szCs w:val="20"/>
          <w:lang w:val="en-GB" w:eastAsia="zh-CN"/>
        </w:rPr>
        <w:t xml:space="preserve"> and the execution of </w:t>
      </w:r>
      <w:r w:rsidRPr="004B0399">
        <w:rPr>
          <w:rFonts w:ascii="Arial" w:hAnsi="Arial" w:cs="Arial"/>
          <w:szCs w:val="20"/>
          <w:lang w:val="en-GB" w:eastAsia="zh-CN"/>
        </w:rPr>
        <w:t>RRCReconfiguration containing reconfigurationWithSync for SCG</w:t>
      </w:r>
      <w:r>
        <w:rPr>
          <w:rFonts w:ascii="Arial" w:hAnsi="Arial" w:cs="Arial"/>
          <w:szCs w:val="20"/>
          <w:lang w:val="en-GB" w:eastAsia="zh-CN"/>
        </w:rPr>
        <w:t xml:space="preserve">. </w:t>
      </w:r>
      <w:r w:rsidR="00380E7D">
        <w:rPr>
          <w:rFonts w:ascii="Arial" w:hAnsi="Arial" w:cs="Arial"/>
          <w:szCs w:val="20"/>
          <w:lang w:val="en-GB" w:eastAsia="zh-CN"/>
        </w:rPr>
        <w:t xml:space="preserve">Furthermore, in rel-17, </w:t>
      </w:r>
      <w:r w:rsidR="00380E7D" w:rsidRPr="002C7B38">
        <w:rPr>
          <w:rFonts w:ascii="Arial" w:hAnsi="Arial" w:cs="Arial"/>
          <w:i/>
          <w:iCs/>
          <w:szCs w:val="20"/>
          <w:lang w:val="en-GB" w:eastAsia="zh-CN"/>
        </w:rPr>
        <w:t>time</w:t>
      </w:r>
      <w:r w:rsidR="004D4F2E" w:rsidRPr="002C7B38">
        <w:rPr>
          <w:rFonts w:ascii="Arial" w:hAnsi="Arial" w:cs="Arial"/>
          <w:i/>
          <w:iCs/>
          <w:szCs w:val="20"/>
          <w:lang w:val="en-GB" w:eastAsia="zh-CN"/>
        </w:rPr>
        <w:t>SCGFailure</w:t>
      </w:r>
      <w:r w:rsidR="004D4F2E">
        <w:rPr>
          <w:rFonts w:ascii="Arial" w:hAnsi="Arial" w:cs="Arial"/>
          <w:szCs w:val="20"/>
          <w:lang w:val="en-GB" w:eastAsia="zh-CN"/>
        </w:rPr>
        <w:t xml:space="preserve"> was introduced for UE to indicate </w:t>
      </w:r>
      <w:r w:rsidR="00192623">
        <w:rPr>
          <w:rFonts w:ascii="Arial" w:hAnsi="Arial" w:cs="Arial"/>
          <w:szCs w:val="20"/>
          <w:lang w:val="en-GB" w:eastAsia="zh-CN"/>
        </w:rPr>
        <w:t>the time elapsed since the last execution of RRCReconfiguration with reconfigurationWithSync for SCG until SCG failure</w:t>
      </w:r>
      <w:r w:rsidR="002B02FD">
        <w:rPr>
          <w:rFonts w:ascii="Arial" w:hAnsi="Arial" w:cs="Arial"/>
          <w:szCs w:val="20"/>
          <w:lang w:val="en-GB" w:eastAsia="zh-CN"/>
        </w:rPr>
        <w:t xml:space="preserve">. </w:t>
      </w:r>
    </w:p>
    <w:p w14:paraId="12646311" w14:textId="77777777" w:rsidR="00380E7D" w:rsidRDefault="00380E7D" w:rsidP="00380E7D">
      <w:pPr>
        <w:rPr>
          <w:rFonts w:ascii="Arial" w:hAnsi="Arial" w:cs="Arial"/>
          <w:szCs w:val="20"/>
          <w:lang w:val="en-GB" w:eastAsia="zh-CN"/>
        </w:rPr>
      </w:pPr>
    </w:p>
    <w:p w14:paraId="36381806" w14:textId="3C998F32" w:rsidR="00380E7D" w:rsidRPr="00062ECA" w:rsidRDefault="00380E7D" w:rsidP="00380E7D">
      <w:pPr>
        <w:rPr>
          <w:rFonts w:ascii="Arial" w:hAnsi="Arial" w:cs="Arial"/>
          <w:b/>
          <w:bCs/>
          <w:szCs w:val="20"/>
          <w:lang w:val="en-GB" w:eastAsia="zh-CN"/>
        </w:rPr>
      </w:pPr>
      <w:r w:rsidRPr="00062ECA">
        <w:rPr>
          <w:rFonts w:ascii="Arial" w:hAnsi="Arial" w:cs="Arial"/>
          <w:b/>
          <w:bCs/>
          <w:szCs w:val="20"/>
          <w:lang w:val="en-GB" w:eastAsia="zh-CN"/>
        </w:rPr>
        <w:t>Observation 1: The MN is aware of the following events:</w:t>
      </w:r>
    </w:p>
    <w:p w14:paraId="0F994490" w14:textId="77777777" w:rsidR="002C7B38" w:rsidRPr="00062ECA" w:rsidRDefault="002C7B38" w:rsidP="002C7B38">
      <w:pPr>
        <w:pStyle w:val="ListParagraph"/>
        <w:numPr>
          <w:ilvl w:val="0"/>
          <w:numId w:val="43"/>
        </w:numPr>
        <w:rPr>
          <w:rFonts w:ascii="Arial" w:hAnsi="Arial" w:cs="Arial"/>
          <w:b/>
          <w:bCs/>
          <w:szCs w:val="20"/>
          <w:lang w:val="en-GB" w:eastAsia="zh-CN"/>
        </w:rPr>
      </w:pPr>
      <w:r w:rsidRPr="00062ECA">
        <w:rPr>
          <w:rFonts w:ascii="Arial" w:hAnsi="Arial" w:cs="Arial"/>
          <w:b/>
          <w:bCs/>
          <w:szCs w:val="20"/>
          <w:lang w:val="en-GB" w:eastAsia="zh-CN"/>
        </w:rPr>
        <w:t xml:space="preserve">The RRCReconfiguration containing reconfigurationWithSync for SCG is sent to </w:t>
      </w:r>
      <w:proofErr w:type="gramStart"/>
      <w:r w:rsidRPr="00062ECA">
        <w:rPr>
          <w:rFonts w:ascii="Arial" w:hAnsi="Arial" w:cs="Arial"/>
          <w:b/>
          <w:bCs/>
          <w:szCs w:val="20"/>
          <w:lang w:val="en-GB" w:eastAsia="zh-CN"/>
        </w:rPr>
        <w:t>UE</w:t>
      </w:r>
      <w:proofErr w:type="gramEnd"/>
    </w:p>
    <w:p w14:paraId="05E80D53" w14:textId="77777777" w:rsidR="002C7B38" w:rsidRPr="00062ECA" w:rsidRDefault="002C7B38" w:rsidP="002C7B38">
      <w:pPr>
        <w:pStyle w:val="ListParagraph"/>
        <w:numPr>
          <w:ilvl w:val="0"/>
          <w:numId w:val="43"/>
        </w:numPr>
        <w:rPr>
          <w:rFonts w:ascii="Arial" w:hAnsi="Arial" w:cs="Arial"/>
          <w:b/>
          <w:bCs/>
          <w:szCs w:val="20"/>
          <w:lang w:val="en-GB" w:eastAsia="zh-CN"/>
        </w:rPr>
      </w:pPr>
      <w:r w:rsidRPr="00062ECA">
        <w:rPr>
          <w:rFonts w:ascii="Arial" w:hAnsi="Arial" w:cs="Arial"/>
          <w:b/>
          <w:bCs/>
          <w:szCs w:val="20"/>
          <w:lang w:val="en-GB" w:eastAsia="zh-CN"/>
        </w:rPr>
        <w:t>UE executes the RRCReconfiguration containing SCG reconfigurationWithSync for SCG (based on the reception of RRCReconfigurationComplete)</w:t>
      </w:r>
    </w:p>
    <w:p w14:paraId="3253E7CB" w14:textId="77777777" w:rsidR="002C7B38" w:rsidRPr="00062ECA" w:rsidRDefault="002C7B38" w:rsidP="002C7B38">
      <w:pPr>
        <w:pStyle w:val="ListParagraph"/>
        <w:numPr>
          <w:ilvl w:val="0"/>
          <w:numId w:val="43"/>
        </w:numPr>
        <w:rPr>
          <w:rFonts w:ascii="Arial" w:hAnsi="Arial" w:cs="Arial"/>
          <w:b/>
          <w:bCs/>
          <w:szCs w:val="20"/>
          <w:lang w:val="en-GB" w:eastAsia="zh-CN"/>
        </w:rPr>
      </w:pPr>
      <w:r w:rsidRPr="00062ECA">
        <w:rPr>
          <w:rFonts w:ascii="Arial" w:hAnsi="Arial" w:cs="Arial"/>
          <w:b/>
          <w:bCs/>
          <w:szCs w:val="20"/>
          <w:lang w:val="en-GB" w:eastAsia="zh-CN"/>
        </w:rPr>
        <w:t>SCG Failure (based on the reception of SCGFailureInformation)</w:t>
      </w:r>
    </w:p>
    <w:p w14:paraId="5C76F28B" w14:textId="5F4A7ADE" w:rsidR="00380E7D" w:rsidRPr="00062ECA" w:rsidRDefault="00380E7D" w:rsidP="00380E7D">
      <w:pPr>
        <w:rPr>
          <w:rFonts w:ascii="Arial" w:hAnsi="Arial" w:cs="Arial"/>
          <w:b/>
          <w:bCs/>
          <w:szCs w:val="20"/>
          <w:lang w:val="en-GB" w:eastAsia="zh-CN"/>
        </w:rPr>
      </w:pPr>
    </w:p>
    <w:p w14:paraId="088B4F3D" w14:textId="77777777" w:rsidR="00556841" w:rsidRPr="00062ECA" w:rsidRDefault="00556841" w:rsidP="004B0399">
      <w:pPr>
        <w:rPr>
          <w:rFonts w:ascii="Arial" w:hAnsi="Arial" w:cs="Arial"/>
          <w:b/>
          <w:bCs/>
          <w:szCs w:val="20"/>
          <w:lang w:val="en-GB" w:eastAsia="zh-CN"/>
        </w:rPr>
      </w:pPr>
      <w:r w:rsidRPr="00062ECA">
        <w:rPr>
          <w:rFonts w:ascii="Arial" w:hAnsi="Arial" w:cs="Arial"/>
          <w:b/>
          <w:bCs/>
          <w:szCs w:val="20"/>
          <w:lang w:val="en-GB" w:eastAsia="zh-CN"/>
        </w:rPr>
        <w:t>Observation</w:t>
      </w:r>
      <w:r w:rsidR="004B0399" w:rsidRPr="00062ECA">
        <w:rPr>
          <w:rFonts w:ascii="Arial" w:hAnsi="Arial" w:cs="Arial"/>
          <w:b/>
          <w:bCs/>
          <w:szCs w:val="20"/>
          <w:lang w:val="en-GB" w:eastAsia="zh-CN"/>
        </w:rPr>
        <w:t xml:space="preserve"> </w:t>
      </w:r>
      <w:r w:rsidRPr="00062ECA">
        <w:rPr>
          <w:rFonts w:ascii="Arial" w:hAnsi="Arial" w:cs="Arial"/>
          <w:b/>
          <w:bCs/>
          <w:szCs w:val="20"/>
          <w:lang w:val="en-GB" w:eastAsia="zh-CN"/>
        </w:rPr>
        <w:t>2</w:t>
      </w:r>
      <w:r w:rsidR="004B0399" w:rsidRPr="00062ECA">
        <w:rPr>
          <w:rFonts w:ascii="Arial" w:hAnsi="Arial" w:cs="Arial"/>
          <w:b/>
          <w:bCs/>
          <w:szCs w:val="20"/>
          <w:lang w:val="en-GB" w:eastAsia="zh-CN"/>
        </w:rPr>
        <w:t xml:space="preserve">: MN is aware </w:t>
      </w:r>
      <w:r w:rsidR="002B7CC3" w:rsidRPr="00062ECA">
        <w:rPr>
          <w:rFonts w:ascii="Arial" w:hAnsi="Arial" w:cs="Arial"/>
          <w:b/>
          <w:bCs/>
          <w:szCs w:val="20"/>
          <w:lang w:val="en-GB" w:eastAsia="zh-CN"/>
        </w:rPr>
        <w:t>of</w:t>
      </w:r>
      <w:r w:rsidR="004B0399" w:rsidRPr="00062ECA">
        <w:rPr>
          <w:rFonts w:ascii="Arial" w:hAnsi="Arial" w:cs="Arial"/>
          <w:b/>
          <w:bCs/>
          <w:szCs w:val="20"/>
          <w:lang w:val="en-GB" w:eastAsia="zh-CN"/>
        </w:rPr>
        <w:t xml:space="preserve"> </w:t>
      </w:r>
      <w:r w:rsidR="002B7CC3" w:rsidRPr="00062ECA">
        <w:rPr>
          <w:rFonts w:ascii="Arial" w:hAnsi="Arial" w:cs="Arial"/>
          <w:b/>
          <w:bCs/>
          <w:szCs w:val="20"/>
          <w:lang w:val="en-GB" w:eastAsia="zh-CN"/>
        </w:rPr>
        <w:t xml:space="preserve">the </w:t>
      </w:r>
      <w:r w:rsidR="004B0399" w:rsidRPr="00062ECA">
        <w:rPr>
          <w:rFonts w:ascii="Arial" w:hAnsi="Arial" w:cs="Arial"/>
          <w:b/>
          <w:bCs/>
          <w:szCs w:val="20"/>
          <w:lang w:val="en-GB" w:eastAsia="zh-CN"/>
        </w:rPr>
        <w:t xml:space="preserve">time elapsed since the RRCReconfiguration containing reconfigurationWithSync for SCG is sent to UE and </w:t>
      </w:r>
      <w:r w:rsidR="002B7CC3" w:rsidRPr="00062ECA">
        <w:rPr>
          <w:rFonts w:ascii="Arial" w:hAnsi="Arial" w:cs="Arial"/>
          <w:b/>
          <w:bCs/>
          <w:szCs w:val="20"/>
          <w:lang w:val="en-GB" w:eastAsia="zh-CN"/>
        </w:rPr>
        <w:t>the execution of RRCReconfiguration containing reconfigurationWithSync for SCG</w:t>
      </w:r>
      <w:r w:rsidRPr="00062ECA">
        <w:rPr>
          <w:rFonts w:ascii="Arial" w:hAnsi="Arial" w:cs="Arial"/>
          <w:b/>
          <w:bCs/>
          <w:szCs w:val="20"/>
          <w:lang w:val="en-GB" w:eastAsia="zh-CN"/>
        </w:rPr>
        <w:t xml:space="preserve">. </w:t>
      </w:r>
    </w:p>
    <w:p w14:paraId="2FAF8104" w14:textId="77777777" w:rsidR="00556841" w:rsidRPr="00062ECA" w:rsidRDefault="00556841" w:rsidP="004B0399">
      <w:pPr>
        <w:rPr>
          <w:rFonts w:ascii="Arial" w:hAnsi="Arial" w:cs="Arial"/>
          <w:b/>
          <w:bCs/>
          <w:szCs w:val="20"/>
          <w:lang w:val="en-GB" w:eastAsia="zh-CN"/>
        </w:rPr>
      </w:pPr>
    </w:p>
    <w:p w14:paraId="0C321E7D" w14:textId="19B8C604" w:rsidR="004B0399" w:rsidRPr="00062ECA" w:rsidRDefault="00556841" w:rsidP="004B0399">
      <w:pPr>
        <w:rPr>
          <w:rFonts w:ascii="Arial" w:eastAsia="SimSun" w:hAnsi="Arial" w:cs="Arial"/>
          <w:b/>
          <w:bCs/>
        </w:rPr>
      </w:pPr>
      <w:r w:rsidRPr="00062ECA">
        <w:rPr>
          <w:rFonts w:ascii="Arial" w:hAnsi="Arial" w:cs="Arial"/>
          <w:b/>
          <w:bCs/>
          <w:szCs w:val="20"/>
          <w:lang w:val="en-GB" w:eastAsia="zh-CN"/>
        </w:rPr>
        <w:t xml:space="preserve">Proposal 1: No need for UE to </w:t>
      </w:r>
      <w:r w:rsidR="00261965" w:rsidRPr="00062ECA">
        <w:rPr>
          <w:rFonts w:ascii="Arial" w:hAnsi="Arial" w:cs="Arial"/>
          <w:b/>
          <w:bCs/>
          <w:szCs w:val="20"/>
          <w:lang w:val="en-GB" w:eastAsia="zh-CN"/>
        </w:rPr>
        <w:t xml:space="preserve">report </w:t>
      </w:r>
      <w:r w:rsidR="00261965" w:rsidRPr="00062ECA">
        <w:rPr>
          <w:rFonts w:ascii="Arial" w:eastAsia="SimSun" w:hAnsi="Arial" w:cs="Arial"/>
          <w:b/>
          <w:bCs/>
        </w:rPr>
        <w:t>the time elapsed between the CPAC execution towards the target PSCell and the corresponding latest CPAC configuration received for the target PSCell</w:t>
      </w:r>
      <w:r w:rsidR="009A4AEC" w:rsidRPr="00062ECA">
        <w:rPr>
          <w:rFonts w:ascii="Arial" w:eastAsia="SimSun" w:hAnsi="Arial" w:cs="Arial"/>
          <w:b/>
          <w:bCs/>
        </w:rPr>
        <w:t>.</w:t>
      </w:r>
    </w:p>
    <w:p w14:paraId="4209A60B" w14:textId="77777777" w:rsidR="009A4AEC" w:rsidRPr="00062ECA" w:rsidRDefault="009A4AEC" w:rsidP="004B0399">
      <w:pPr>
        <w:rPr>
          <w:rFonts w:ascii="Arial" w:eastAsia="SimSun" w:hAnsi="Arial" w:cs="Arial"/>
          <w:b/>
          <w:bCs/>
        </w:rPr>
      </w:pPr>
    </w:p>
    <w:p w14:paraId="1DDBCB34" w14:textId="09D67ECF" w:rsidR="00556841" w:rsidRPr="00062ECA" w:rsidRDefault="00556841" w:rsidP="00556841">
      <w:pPr>
        <w:rPr>
          <w:rFonts w:ascii="Arial" w:hAnsi="Arial" w:cs="Arial"/>
          <w:b/>
          <w:bCs/>
          <w:szCs w:val="20"/>
          <w:lang w:val="en-GB" w:eastAsia="zh-CN"/>
        </w:rPr>
      </w:pPr>
      <w:r w:rsidRPr="00062ECA">
        <w:rPr>
          <w:rFonts w:ascii="Arial" w:hAnsi="Arial" w:cs="Arial"/>
          <w:b/>
          <w:bCs/>
          <w:szCs w:val="20"/>
          <w:lang w:val="en-GB" w:eastAsia="zh-CN"/>
        </w:rPr>
        <w:t xml:space="preserve">Observation </w:t>
      </w:r>
      <w:r w:rsidR="001E1FD3" w:rsidRPr="00062ECA">
        <w:rPr>
          <w:rFonts w:ascii="Arial" w:hAnsi="Arial" w:cs="Arial"/>
          <w:b/>
          <w:bCs/>
          <w:szCs w:val="20"/>
          <w:lang w:val="en-GB" w:eastAsia="zh-CN"/>
        </w:rPr>
        <w:t>3</w:t>
      </w:r>
      <w:r w:rsidRPr="00062ECA">
        <w:rPr>
          <w:rFonts w:ascii="Arial" w:hAnsi="Arial" w:cs="Arial"/>
          <w:b/>
          <w:bCs/>
          <w:szCs w:val="20"/>
          <w:lang w:val="en-GB" w:eastAsia="zh-CN"/>
        </w:rPr>
        <w:t xml:space="preserve">: In rel-17, </w:t>
      </w:r>
      <w:r w:rsidRPr="00062ECA">
        <w:rPr>
          <w:rFonts w:ascii="Arial" w:hAnsi="Arial" w:cs="Arial"/>
          <w:b/>
          <w:bCs/>
          <w:i/>
          <w:iCs/>
          <w:szCs w:val="20"/>
          <w:lang w:val="en-GB" w:eastAsia="zh-CN"/>
        </w:rPr>
        <w:t>timeSCGFailure</w:t>
      </w:r>
      <w:r w:rsidRPr="00062ECA">
        <w:rPr>
          <w:rFonts w:ascii="Arial" w:hAnsi="Arial" w:cs="Arial"/>
          <w:b/>
          <w:bCs/>
          <w:szCs w:val="20"/>
          <w:lang w:val="en-GB" w:eastAsia="zh-CN"/>
        </w:rPr>
        <w:t xml:space="preserve"> was introduced for UE to indicate the time elapsed since the last execution of RRCReconfiguration with reconfigurationWithSync for SCG until SCG failure.</w:t>
      </w:r>
    </w:p>
    <w:p w14:paraId="3C7A4C5D" w14:textId="77777777" w:rsidR="001E1FD3" w:rsidRPr="00062ECA" w:rsidRDefault="001E1FD3" w:rsidP="00556841">
      <w:pPr>
        <w:rPr>
          <w:rFonts w:ascii="Arial" w:hAnsi="Arial" w:cs="Arial"/>
          <w:b/>
          <w:bCs/>
          <w:szCs w:val="20"/>
          <w:lang w:val="en-GB" w:eastAsia="zh-CN"/>
        </w:rPr>
      </w:pPr>
    </w:p>
    <w:p w14:paraId="062756F0" w14:textId="0FB5EE47" w:rsidR="001E1FD3" w:rsidRPr="00062ECA" w:rsidRDefault="001E1FD3" w:rsidP="001E1FD3">
      <w:pPr>
        <w:pStyle w:val="Doc-text2"/>
        <w:ind w:left="0" w:firstLine="0"/>
        <w:rPr>
          <w:rFonts w:cs="Arial"/>
          <w:b/>
          <w:bCs/>
          <w:lang w:eastAsia="ja-JP"/>
        </w:rPr>
      </w:pPr>
      <w:r w:rsidRPr="00062ECA">
        <w:rPr>
          <w:rFonts w:eastAsia="SimSun" w:cs="Arial"/>
          <w:b/>
          <w:bCs/>
        </w:rPr>
        <w:t xml:space="preserve">Proposal 2: For the reporting of </w:t>
      </w:r>
      <w:r w:rsidRPr="00062ECA">
        <w:rPr>
          <w:rFonts w:cs="Arial"/>
          <w:b/>
          <w:bCs/>
        </w:rPr>
        <w:t xml:space="preserve">the time elapsed since the CPAC execution towards the target PSCell until the SCG failure, reuse existing </w:t>
      </w:r>
      <w:r w:rsidRPr="00062ECA">
        <w:rPr>
          <w:rFonts w:cs="Arial"/>
          <w:b/>
          <w:bCs/>
          <w:i/>
          <w:iCs/>
          <w:szCs w:val="20"/>
          <w:lang w:eastAsia="zh-CN"/>
        </w:rPr>
        <w:t>timeSCGFailure.</w:t>
      </w:r>
    </w:p>
    <w:p w14:paraId="67140597" w14:textId="77777777" w:rsidR="001E1FD3" w:rsidRDefault="001E1FD3" w:rsidP="00556841">
      <w:pPr>
        <w:rPr>
          <w:rFonts w:ascii="Arial" w:hAnsi="Arial" w:cs="Arial"/>
          <w:szCs w:val="20"/>
          <w:lang w:val="en-GB" w:eastAsia="zh-CN"/>
        </w:rPr>
      </w:pPr>
    </w:p>
    <w:p w14:paraId="1C7DCBCF" w14:textId="6B27C3C6" w:rsidR="00576B78" w:rsidRPr="00F70EAA" w:rsidRDefault="00A01C6B" w:rsidP="00576B78">
      <w:pPr>
        <w:pStyle w:val="ListParagraph"/>
        <w:numPr>
          <w:ilvl w:val="0"/>
          <w:numId w:val="8"/>
        </w:numPr>
        <w:spacing w:after="120"/>
        <w:rPr>
          <w:rFonts w:ascii="Arial" w:hAnsi="Arial" w:cs="Arial"/>
          <w:b/>
          <w:bCs/>
          <w:sz w:val="22"/>
          <w:szCs w:val="22"/>
          <w:lang w:val="en-GB" w:eastAsia="zh-CN"/>
        </w:rPr>
      </w:pPr>
      <w:r>
        <w:rPr>
          <w:rFonts w:ascii="Arial" w:hAnsi="Arial" w:cs="Arial"/>
          <w:b/>
          <w:bCs/>
          <w:sz w:val="22"/>
          <w:szCs w:val="22"/>
          <w:lang w:val="en-GB" w:eastAsia="zh-CN"/>
        </w:rPr>
        <w:t xml:space="preserve">On FFS fast MCG Recovery failure </w:t>
      </w:r>
    </w:p>
    <w:p w14:paraId="5153FA3E" w14:textId="103EF08F" w:rsidR="00D14EB7" w:rsidRDefault="00F70EAA" w:rsidP="002B2EA1">
      <w:pPr>
        <w:pStyle w:val="BodyText"/>
        <w:spacing w:after="0"/>
        <w:jc w:val="left"/>
        <w:rPr>
          <w:rFonts w:ascii="Arial" w:hAnsi="Arial" w:cs="Arial"/>
        </w:rPr>
      </w:pPr>
      <w:r>
        <w:rPr>
          <w:rFonts w:ascii="Arial" w:hAnsi="Arial" w:cs="Arial"/>
          <w:szCs w:val="20"/>
          <w:lang w:val="en-GB" w:eastAsia="zh-CN"/>
        </w:rPr>
        <w:t>The optimization objective of reporting of “</w:t>
      </w:r>
      <w:r w:rsidRPr="002D0FDE">
        <w:rPr>
          <w:rFonts w:ascii="Arial" w:hAnsi="Arial" w:cs="Arial"/>
        </w:rPr>
        <w:t xml:space="preserve">Time between MCG failure (or transmitting MCGFailureInformation, only for case a) and SCG failure for case </w:t>
      </w:r>
      <w:proofErr w:type="gramStart"/>
      <w:r w:rsidRPr="002D0FDE">
        <w:rPr>
          <w:rFonts w:ascii="Arial" w:hAnsi="Arial" w:cs="Arial"/>
        </w:rPr>
        <w:t>a and</w:t>
      </w:r>
      <w:proofErr w:type="gramEnd"/>
      <w:r w:rsidRPr="002D0FDE">
        <w:rPr>
          <w:rFonts w:ascii="Arial" w:hAnsi="Arial" w:cs="Arial"/>
        </w:rPr>
        <w:t xml:space="preserve"> f1</w:t>
      </w:r>
      <w:r>
        <w:rPr>
          <w:rFonts w:ascii="Arial" w:hAnsi="Arial" w:cs="Arial"/>
        </w:rPr>
        <w:t>” is not clear. MCG Failure and SCG failure do not have a strong correlation</w:t>
      </w:r>
      <w:r w:rsidR="00F135AD">
        <w:rPr>
          <w:rFonts w:ascii="Arial" w:hAnsi="Arial" w:cs="Arial"/>
        </w:rPr>
        <w:t xml:space="preserve">. MCG and SCG failure can be independent procedures, i.e., given the MCG or SCG failure </w:t>
      </w:r>
      <w:r w:rsidR="00B72A08">
        <w:rPr>
          <w:rFonts w:ascii="Arial" w:hAnsi="Arial" w:cs="Arial"/>
        </w:rPr>
        <w:t xml:space="preserve">it can be hard to predict that SCG or MCG failure </w:t>
      </w:r>
      <w:r w:rsidR="00531F84">
        <w:rPr>
          <w:rFonts w:ascii="Arial" w:hAnsi="Arial" w:cs="Arial"/>
        </w:rPr>
        <w:t xml:space="preserve">can be detected with time </w:t>
      </w:r>
      <w:r w:rsidR="00531F84" w:rsidRPr="00531F84">
        <w:rPr>
          <w:rFonts w:ascii="Arial" w:hAnsi="Arial" w:cs="Arial"/>
          <w:i/>
          <w:iCs/>
        </w:rPr>
        <w:t>T</w:t>
      </w:r>
      <w:r w:rsidR="00531F84">
        <w:rPr>
          <w:rFonts w:ascii="Arial" w:hAnsi="Arial" w:cs="Arial"/>
          <w:i/>
          <w:iCs/>
        </w:rPr>
        <w:t xml:space="preserve">. </w:t>
      </w:r>
      <w:r w:rsidR="00E55BC9">
        <w:rPr>
          <w:rFonts w:ascii="Arial" w:hAnsi="Arial" w:cs="Arial"/>
        </w:rPr>
        <w:t xml:space="preserve">Therefore, to avoid unnecessary overhead at the UE, the </w:t>
      </w:r>
      <w:r w:rsidR="0060165A">
        <w:rPr>
          <w:rFonts w:ascii="Arial" w:hAnsi="Arial" w:cs="Arial"/>
        </w:rPr>
        <w:t>UE does not need to report</w:t>
      </w:r>
      <w:r w:rsidR="00E55BC9">
        <w:rPr>
          <w:rFonts w:ascii="Arial" w:hAnsi="Arial" w:cs="Arial"/>
        </w:rPr>
        <w:t xml:space="preserve"> </w:t>
      </w:r>
      <w:r w:rsidR="0060165A">
        <w:rPr>
          <w:rFonts w:ascii="Arial" w:hAnsi="Arial" w:cs="Arial"/>
          <w:szCs w:val="20"/>
          <w:lang w:val="en-GB" w:eastAsia="zh-CN"/>
        </w:rPr>
        <w:t>“</w:t>
      </w:r>
      <w:r w:rsidR="0060165A" w:rsidRPr="002D0FDE">
        <w:rPr>
          <w:rFonts w:ascii="Arial" w:hAnsi="Arial" w:cs="Arial"/>
        </w:rPr>
        <w:t xml:space="preserve">Time between MCG failure (or transmitting MCGFailureInformation, only for case a) and SCG failure for case </w:t>
      </w:r>
      <w:proofErr w:type="gramStart"/>
      <w:r w:rsidR="0060165A" w:rsidRPr="002D0FDE">
        <w:rPr>
          <w:rFonts w:ascii="Arial" w:hAnsi="Arial" w:cs="Arial"/>
        </w:rPr>
        <w:t>a and</w:t>
      </w:r>
      <w:proofErr w:type="gramEnd"/>
      <w:r w:rsidR="0060165A" w:rsidRPr="002D0FDE">
        <w:rPr>
          <w:rFonts w:ascii="Arial" w:hAnsi="Arial" w:cs="Arial"/>
        </w:rPr>
        <w:t xml:space="preserve"> f1</w:t>
      </w:r>
      <w:r w:rsidR="0060165A">
        <w:rPr>
          <w:rFonts w:ascii="Arial" w:hAnsi="Arial" w:cs="Arial"/>
        </w:rPr>
        <w:t xml:space="preserve">”. </w:t>
      </w:r>
    </w:p>
    <w:p w14:paraId="100697D3" w14:textId="77777777" w:rsidR="002B2EA1" w:rsidRDefault="002B2EA1" w:rsidP="002B2EA1">
      <w:pPr>
        <w:pStyle w:val="BodyText"/>
        <w:spacing w:after="0"/>
        <w:jc w:val="left"/>
        <w:rPr>
          <w:rFonts w:ascii="Arial" w:hAnsi="Arial" w:cs="Arial"/>
        </w:rPr>
      </w:pPr>
    </w:p>
    <w:p w14:paraId="2C9E1922" w14:textId="7B9161EA" w:rsidR="002B2EA1" w:rsidRPr="00DC7526" w:rsidRDefault="002B2EA1" w:rsidP="002B2EA1">
      <w:pPr>
        <w:pStyle w:val="BodyText"/>
        <w:spacing w:after="0"/>
        <w:jc w:val="left"/>
        <w:rPr>
          <w:rFonts w:ascii="Arial" w:hAnsi="Arial" w:cs="Arial"/>
          <w:b/>
          <w:bCs/>
        </w:rPr>
      </w:pPr>
      <w:r w:rsidRPr="00DC7526">
        <w:rPr>
          <w:rFonts w:ascii="Arial" w:hAnsi="Arial" w:cs="Arial"/>
          <w:b/>
          <w:bCs/>
        </w:rPr>
        <w:t xml:space="preserve">Observation 3: </w:t>
      </w:r>
      <w:r w:rsidRPr="00DC7526">
        <w:rPr>
          <w:rFonts w:ascii="Arial" w:hAnsi="Arial" w:cs="Arial"/>
          <w:b/>
          <w:bCs/>
          <w:szCs w:val="20"/>
          <w:lang w:val="en-GB" w:eastAsia="zh-CN"/>
        </w:rPr>
        <w:t>The optimization objective of reporting of “</w:t>
      </w:r>
      <w:r w:rsidRPr="00DC7526">
        <w:rPr>
          <w:rFonts w:ascii="Arial" w:hAnsi="Arial" w:cs="Arial"/>
          <w:b/>
          <w:bCs/>
        </w:rPr>
        <w:t xml:space="preserve">Time between MCG failure (or transmitting MCGFailureInformation, only for case a) and SCG failure for case </w:t>
      </w:r>
      <w:proofErr w:type="gramStart"/>
      <w:r w:rsidRPr="00DC7526">
        <w:rPr>
          <w:rFonts w:ascii="Arial" w:hAnsi="Arial" w:cs="Arial"/>
          <w:b/>
          <w:bCs/>
        </w:rPr>
        <w:t>a and</w:t>
      </w:r>
      <w:proofErr w:type="gramEnd"/>
      <w:r w:rsidRPr="00DC7526">
        <w:rPr>
          <w:rFonts w:ascii="Arial" w:hAnsi="Arial" w:cs="Arial"/>
          <w:b/>
          <w:bCs/>
        </w:rPr>
        <w:t xml:space="preserve"> f1” is not clear. </w:t>
      </w:r>
    </w:p>
    <w:p w14:paraId="7426FBD1" w14:textId="77777777" w:rsidR="00BF1DED" w:rsidRPr="00DC7526" w:rsidRDefault="00BF1DED" w:rsidP="002B2EA1">
      <w:pPr>
        <w:pStyle w:val="BodyText"/>
        <w:spacing w:after="0"/>
        <w:jc w:val="left"/>
        <w:rPr>
          <w:rFonts w:ascii="Arial" w:hAnsi="Arial" w:cs="Arial"/>
          <w:b/>
          <w:bCs/>
        </w:rPr>
      </w:pPr>
    </w:p>
    <w:p w14:paraId="4C364CD6" w14:textId="7F2A64A8" w:rsidR="00BF1DED" w:rsidRDefault="00BF1DED" w:rsidP="002B2EA1">
      <w:pPr>
        <w:pStyle w:val="BodyText"/>
        <w:spacing w:after="0"/>
        <w:jc w:val="left"/>
        <w:rPr>
          <w:rFonts w:ascii="Arial" w:hAnsi="Arial" w:cs="Arial"/>
          <w:b/>
          <w:bCs/>
          <w:i/>
          <w:iCs/>
        </w:rPr>
      </w:pPr>
      <w:r w:rsidRPr="00DC7526">
        <w:rPr>
          <w:rFonts w:ascii="Arial" w:hAnsi="Arial" w:cs="Arial"/>
          <w:b/>
          <w:bCs/>
        </w:rPr>
        <w:t xml:space="preserve">Observation 4: MCG and SCG failure </w:t>
      </w:r>
      <w:r w:rsidR="008A2FE6">
        <w:rPr>
          <w:rFonts w:ascii="Arial" w:hAnsi="Arial" w:cs="Arial"/>
          <w:b/>
          <w:bCs/>
        </w:rPr>
        <w:t>may not be correlated</w:t>
      </w:r>
      <w:r w:rsidRPr="00DC7526">
        <w:rPr>
          <w:rFonts w:ascii="Arial" w:hAnsi="Arial" w:cs="Arial"/>
          <w:b/>
          <w:bCs/>
        </w:rPr>
        <w:t xml:space="preserve">, i.e., given the MCG or SCG failure it can be hard to predict that SCG or MCG failure can be detected with time </w:t>
      </w:r>
      <w:r w:rsidRPr="00DC7526">
        <w:rPr>
          <w:rFonts w:ascii="Arial" w:hAnsi="Arial" w:cs="Arial"/>
          <w:b/>
          <w:bCs/>
          <w:i/>
          <w:iCs/>
        </w:rPr>
        <w:t>T.</w:t>
      </w:r>
    </w:p>
    <w:p w14:paraId="6C4F4D1E" w14:textId="77777777" w:rsidR="00DC7526" w:rsidRDefault="00DC7526" w:rsidP="002B2EA1">
      <w:pPr>
        <w:pStyle w:val="BodyText"/>
        <w:spacing w:after="0"/>
        <w:jc w:val="left"/>
        <w:rPr>
          <w:rFonts w:ascii="Arial" w:hAnsi="Arial" w:cs="Arial"/>
          <w:b/>
          <w:bCs/>
          <w:i/>
          <w:iCs/>
        </w:rPr>
      </w:pPr>
    </w:p>
    <w:p w14:paraId="11821948" w14:textId="4A3B6101" w:rsidR="00DC7526" w:rsidRPr="00DC7526" w:rsidRDefault="00DC7526" w:rsidP="002B2EA1">
      <w:pPr>
        <w:pStyle w:val="BodyText"/>
        <w:spacing w:after="0"/>
        <w:jc w:val="left"/>
        <w:rPr>
          <w:rFonts w:ascii="Arial" w:hAnsi="Arial" w:cs="Arial"/>
          <w:b/>
          <w:bCs/>
        </w:rPr>
      </w:pPr>
      <w:r w:rsidRPr="00DC7526">
        <w:rPr>
          <w:rFonts w:ascii="Arial" w:hAnsi="Arial" w:cs="Arial"/>
          <w:b/>
          <w:bCs/>
        </w:rPr>
        <w:t xml:space="preserve">Proposal 3: </w:t>
      </w:r>
      <w:r w:rsidRPr="00DC7526">
        <w:rPr>
          <w:rFonts w:ascii="Arial" w:hAnsi="Arial" w:cs="Arial"/>
          <w:b/>
          <w:bCs/>
          <w:szCs w:val="20"/>
          <w:lang w:val="en-GB" w:eastAsia="zh-CN"/>
        </w:rPr>
        <w:t xml:space="preserve">No need for UE to report </w:t>
      </w:r>
      <w:r w:rsidRPr="00DC7526">
        <w:rPr>
          <w:rFonts w:ascii="Arial" w:hAnsi="Arial" w:cs="Arial"/>
          <w:b/>
          <w:bCs/>
        </w:rPr>
        <w:t xml:space="preserve">Time between MCG failure (or transmitting MCGFailureInformation, only for case a) and SCG failure for case </w:t>
      </w:r>
      <w:proofErr w:type="gramStart"/>
      <w:r w:rsidRPr="00DC7526">
        <w:rPr>
          <w:rFonts w:ascii="Arial" w:hAnsi="Arial" w:cs="Arial"/>
          <w:b/>
          <w:bCs/>
        </w:rPr>
        <w:t>a and</w:t>
      </w:r>
      <w:proofErr w:type="gramEnd"/>
      <w:r w:rsidRPr="00DC7526">
        <w:rPr>
          <w:rFonts w:ascii="Arial" w:hAnsi="Arial" w:cs="Arial"/>
          <w:b/>
          <w:bCs/>
        </w:rPr>
        <w:t xml:space="preserve"> f1. </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07C07606" w14:textId="77777777" w:rsidR="00D14EB7" w:rsidRPr="00062ECA" w:rsidRDefault="00D14EB7" w:rsidP="00D14EB7">
      <w:pPr>
        <w:rPr>
          <w:rFonts w:ascii="Arial" w:hAnsi="Arial" w:cs="Arial"/>
          <w:b/>
          <w:bCs/>
          <w:szCs w:val="20"/>
          <w:lang w:val="en-GB" w:eastAsia="zh-CN"/>
        </w:rPr>
      </w:pPr>
      <w:r w:rsidRPr="00062ECA">
        <w:rPr>
          <w:rFonts w:ascii="Arial" w:hAnsi="Arial" w:cs="Arial"/>
          <w:b/>
          <w:bCs/>
          <w:szCs w:val="20"/>
          <w:lang w:val="en-GB" w:eastAsia="zh-CN"/>
        </w:rPr>
        <w:t>Observation 1: The MN is aware of the following events:</w:t>
      </w:r>
    </w:p>
    <w:p w14:paraId="7D7C8A29" w14:textId="77777777" w:rsidR="00D14EB7" w:rsidRPr="00062ECA" w:rsidRDefault="00D14EB7" w:rsidP="00D14EB7">
      <w:pPr>
        <w:pStyle w:val="ListParagraph"/>
        <w:numPr>
          <w:ilvl w:val="0"/>
          <w:numId w:val="43"/>
        </w:numPr>
        <w:rPr>
          <w:rFonts w:ascii="Arial" w:hAnsi="Arial" w:cs="Arial"/>
          <w:b/>
          <w:bCs/>
          <w:szCs w:val="20"/>
          <w:lang w:val="en-GB" w:eastAsia="zh-CN"/>
        </w:rPr>
      </w:pPr>
      <w:r w:rsidRPr="00062ECA">
        <w:rPr>
          <w:rFonts w:ascii="Arial" w:hAnsi="Arial" w:cs="Arial"/>
          <w:b/>
          <w:bCs/>
          <w:szCs w:val="20"/>
          <w:lang w:val="en-GB" w:eastAsia="zh-CN"/>
        </w:rPr>
        <w:t xml:space="preserve">The RRCReconfiguration containing reconfigurationWithSync for SCG is sent to </w:t>
      </w:r>
      <w:proofErr w:type="gramStart"/>
      <w:r w:rsidRPr="00062ECA">
        <w:rPr>
          <w:rFonts w:ascii="Arial" w:hAnsi="Arial" w:cs="Arial"/>
          <w:b/>
          <w:bCs/>
          <w:szCs w:val="20"/>
          <w:lang w:val="en-GB" w:eastAsia="zh-CN"/>
        </w:rPr>
        <w:t>UE</w:t>
      </w:r>
      <w:proofErr w:type="gramEnd"/>
    </w:p>
    <w:p w14:paraId="2DCD39C3" w14:textId="77777777" w:rsidR="00D14EB7" w:rsidRPr="00062ECA" w:rsidRDefault="00D14EB7" w:rsidP="00D14EB7">
      <w:pPr>
        <w:pStyle w:val="ListParagraph"/>
        <w:numPr>
          <w:ilvl w:val="0"/>
          <w:numId w:val="43"/>
        </w:numPr>
        <w:rPr>
          <w:rFonts w:ascii="Arial" w:hAnsi="Arial" w:cs="Arial"/>
          <w:b/>
          <w:bCs/>
          <w:szCs w:val="20"/>
          <w:lang w:val="en-GB" w:eastAsia="zh-CN"/>
        </w:rPr>
      </w:pPr>
      <w:r w:rsidRPr="00062ECA">
        <w:rPr>
          <w:rFonts w:ascii="Arial" w:hAnsi="Arial" w:cs="Arial"/>
          <w:b/>
          <w:bCs/>
          <w:szCs w:val="20"/>
          <w:lang w:val="en-GB" w:eastAsia="zh-CN"/>
        </w:rPr>
        <w:t>UE executes the RRCReconfiguration containing SCG reconfigurationWithSync for SCG (based on the reception of RRCReconfigurationComplete)</w:t>
      </w:r>
    </w:p>
    <w:p w14:paraId="352DB2DA" w14:textId="77777777" w:rsidR="00D14EB7" w:rsidRPr="00062ECA" w:rsidRDefault="00D14EB7" w:rsidP="00D14EB7">
      <w:pPr>
        <w:pStyle w:val="ListParagraph"/>
        <w:numPr>
          <w:ilvl w:val="0"/>
          <w:numId w:val="43"/>
        </w:numPr>
        <w:rPr>
          <w:rFonts w:ascii="Arial" w:hAnsi="Arial" w:cs="Arial"/>
          <w:b/>
          <w:bCs/>
          <w:szCs w:val="20"/>
          <w:lang w:val="en-GB" w:eastAsia="zh-CN"/>
        </w:rPr>
      </w:pPr>
      <w:r w:rsidRPr="00062ECA">
        <w:rPr>
          <w:rFonts w:ascii="Arial" w:hAnsi="Arial" w:cs="Arial"/>
          <w:b/>
          <w:bCs/>
          <w:szCs w:val="20"/>
          <w:lang w:val="en-GB" w:eastAsia="zh-CN"/>
        </w:rPr>
        <w:t>SCG Failure (based on the reception of SCGFailureInformation)</w:t>
      </w:r>
    </w:p>
    <w:p w14:paraId="353313D6" w14:textId="77777777" w:rsidR="00D14EB7" w:rsidRPr="00062ECA" w:rsidRDefault="00D14EB7" w:rsidP="00D14EB7">
      <w:pPr>
        <w:rPr>
          <w:rFonts w:ascii="Arial" w:hAnsi="Arial" w:cs="Arial"/>
          <w:b/>
          <w:bCs/>
          <w:szCs w:val="20"/>
          <w:lang w:val="en-GB" w:eastAsia="zh-CN"/>
        </w:rPr>
      </w:pPr>
    </w:p>
    <w:p w14:paraId="038CCCE4" w14:textId="77777777" w:rsidR="00D14EB7" w:rsidRPr="00062ECA" w:rsidRDefault="00D14EB7" w:rsidP="00D14EB7">
      <w:pPr>
        <w:rPr>
          <w:rFonts w:ascii="Arial" w:hAnsi="Arial" w:cs="Arial"/>
          <w:b/>
          <w:bCs/>
          <w:szCs w:val="20"/>
          <w:lang w:val="en-GB" w:eastAsia="zh-CN"/>
        </w:rPr>
      </w:pPr>
      <w:r w:rsidRPr="00062ECA">
        <w:rPr>
          <w:rFonts w:ascii="Arial" w:hAnsi="Arial" w:cs="Arial"/>
          <w:b/>
          <w:bCs/>
          <w:szCs w:val="20"/>
          <w:lang w:val="en-GB" w:eastAsia="zh-CN"/>
        </w:rPr>
        <w:t xml:space="preserve">Observation 2: MN is aware of the time elapsed since the RRCReconfiguration containing reconfigurationWithSync for SCG is sent to UE and the execution of RRCReconfiguration containing reconfigurationWithSync for SCG. </w:t>
      </w:r>
    </w:p>
    <w:p w14:paraId="4B9CF9A1" w14:textId="77777777" w:rsidR="00D14EB7" w:rsidRPr="00062ECA" w:rsidRDefault="00D14EB7" w:rsidP="00D14EB7">
      <w:pPr>
        <w:rPr>
          <w:rFonts w:ascii="Arial" w:hAnsi="Arial" w:cs="Arial"/>
          <w:b/>
          <w:bCs/>
          <w:szCs w:val="20"/>
          <w:lang w:val="en-GB" w:eastAsia="zh-CN"/>
        </w:rPr>
      </w:pPr>
    </w:p>
    <w:p w14:paraId="6021752C" w14:textId="77777777" w:rsidR="00D14EB7" w:rsidRPr="00062ECA" w:rsidRDefault="00D14EB7" w:rsidP="00D14EB7">
      <w:pPr>
        <w:rPr>
          <w:rFonts w:ascii="Arial" w:eastAsia="SimSun" w:hAnsi="Arial" w:cs="Arial"/>
          <w:b/>
          <w:bCs/>
        </w:rPr>
      </w:pPr>
      <w:r w:rsidRPr="00062ECA">
        <w:rPr>
          <w:rFonts w:ascii="Arial" w:hAnsi="Arial" w:cs="Arial"/>
          <w:b/>
          <w:bCs/>
          <w:szCs w:val="20"/>
          <w:lang w:val="en-GB" w:eastAsia="zh-CN"/>
        </w:rPr>
        <w:t xml:space="preserve">Proposal 1: No need for UE to report </w:t>
      </w:r>
      <w:r w:rsidRPr="00062ECA">
        <w:rPr>
          <w:rFonts w:ascii="Arial" w:eastAsia="SimSun" w:hAnsi="Arial" w:cs="Arial"/>
          <w:b/>
          <w:bCs/>
        </w:rPr>
        <w:t>the time elapsed between the CPAC execution towards the target PSCell and the corresponding latest CPAC configuration received for the target PSCell.</w:t>
      </w:r>
    </w:p>
    <w:p w14:paraId="7E98F119" w14:textId="77777777" w:rsidR="00D14EB7" w:rsidRPr="00062ECA" w:rsidRDefault="00D14EB7" w:rsidP="00D14EB7">
      <w:pPr>
        <w:rPr>
          <w:rFonts w:ascii="Arial" w:eastAsia="SimSun" w:hAnsi="Arial" w:cs="Arial"/>
          <w:b/>
          <w:bCs/>
        </w:rPr>
      </w:pPr>
    </w:p>
    <w:p w14:paraId="4C663D4C" w14:textId="5182E0E6" w:rsidR="00D14EB7" w:rsidRPr="00062ECA" w:rsidRDefault="00D14EB7" w:rsidP="00D14EB7">
      <w:pPr>
        <w:rPr>
          <w:rFonts w:ascii="Arial" w:hAnsi="Arial" w:cs="Arial"/>
          <w:b/>
          <w:bCs/>
          <w:szCs w:val="20"/>
          <w:lang w:val="en-GB" w:eastAsia="zh-CN"/>
        </w:rPr>
      </w:pPr>
      <w:r w:rsidRPr="00062ECA">
        <w:rPr>
          <w:rFonts w:ascii="Arial" w:hAnsi="Arial" w:cs="Arial"/>
          <w:b/>
          <w:bCs/>
          <w:szCs w:val="20"/>
          <w:lang w:val="en-GB" w:eastAsia="zh-CN"/>
        </w:rPr>
        <w:t xml:space="preserve">Observation 3: In rel-17, </w:t>
      </w:r>
      <w:r w:rsidRPr="00062ECA">
        <w:rPr>
          <w:rFonts w:ascii="Arial" w:hAnsi="Arial" w:cs="Arial"/>
          <w:b/>
          <w:bCs/>
          <w:i/>
          <w:iCs/>
          <w:szCs w:val="20"/>
          <w:lang w:val="en-GB" w:eastAsia="zh-CN"/>
        </w:rPr>
        <w:t>timeSCGFailure</w:t>
      </w:r>
      <w:r w:rsidRPr="00062ECA">
        <w:rPr>
          <w:rFonts w:ascii="Arial" w:hAnsi="Arial" w:cs="Arial"/>
          <w:b/>
          <w:bCs/>
          <w:szCs w:val="20"/>
          <w:lang w:val="en-GB" w:eastAsia="zh-CN"/>
        </w:rPr>
        <w:t xml:space="preserve"> was introduced for UE to indicate the time elapsed since the last execution of RRCReconfiguration with reconfigurationWithSync for SCG until SCG failure.</w:t>
      </w:r>
    </w:p>
    <w:p w14:paraId="094A7823" w14:textId="77777777" w:rsidR="00D14EB7" w:rsidRPr="00062ECA" w:rsidRDefault="00D14EB7" w:rsidP="00D14EB7">
      <w:pPr>
        <w:rPr>
          <w:rFonts w:ascii="Arial" w:hAnsi="Arial" w:cs="Arial"/>
          <w:b/>
          <w:bCs/>
          <w:szCs w:val="20"/>
          <w:lang w:val="en-GB" w:eastAsia="zh-CN"/>
        </w:rPr>
      </w:pPr>
    </w:p>
    <w:p w14:paraId="08EF7CEF" w14:textId="24FABFDB" w:rsidR="00D14EB7" w:rsidRDefault="00D14EB7" w:rsidP="00D14EB7">
      <w:pPr>
        <w:pStyle w:val="Doc-text2"/>
        <w:ind w:left="0" w:firstLine="0"/>
        <w:rPr>
          <w:rFonts w:cs="Arial"/>
          <w:b/>
          <w:bCs/>
          <w:i/>
          <w:iCs/>
          <w:szCs w:val="20"/>
          <w:lang w:eastAsia="zh-CN"/>
        </w:rPr>
      </w:pPr>
      <w:r w:rsidRPr="00062ECA">
        <w:rPr>
          <w:rFonts w:eastAsia="SimSun" w:cs="Arial"/>
          <w:b/>
          <w:bCs/>
        </w:rPr>
        <w:t xml:space="preserve">Proposal 2: For the reporting of </w:t>
      </w:r>
      <w:r w:rsidRPr="00062ECA">
        <w:rPr>
          <w:rFonts w:cs="Arial"/>
          <w:b/>
          <w:bCs/>
        </w:rPr>
        <w:t xml:space="preserve">the time elapsed since the CPAC execution towards the target PSCell until the SCG failure, reuse existing </w:t>
      </w:r>
      <w:r w:rsidRPr="00062ECA">
        <w:rPr>
          <w:rFonts w:cs="Arial"/>
          <w:b/>
          <w:bCs/>
          <w:i/>
          <w:iCs/>
          <w:szCs w:val="20"/>
          <w:lang w:eastAsia="zh-CN"/>
        </w:rPr>
        <w:t>timeSCGFailure.</w:t>
      </w:r>
    </w:p>
    <w:p w14:paraId="73ECF6CB" w14:textId="77777777" w:rsidR="00D14EB7" w:rsidRDefault="00D14EB7" w:rsidP="00D14EB7">
      <w:pPr>
        <w:pStyle w:val="Doc-text2"/>
        <w:ind w:left="0" w:firstLine="0"/>
        <w:rPr>
          <w:rFonts w:cs="Arial"/>
          <w:b/>
          <w:bCs/>
          <w:i/>
          <w:iCs/>
          <w:szCs w:val="20"/>
          <w:lang w:eastAsia="zh-CN"/>
        </w:rPr>
      </w:pPr>
    </w:p>
    <w:p w14:paraId="7F304096" w14:textId="77777777" w:rsidR="008A2FE6" w:rsidRPr="00DC7526" w:rsidRDefault="008A2FE6" w:rsidP="008A2FE6">
      <w:pPr>
        <w:pStyle w:val="BodyText"/>
        <w:spacing w:after="0"/>
        <w:jc w:val="left"/>
        <w:rPr>
          <w:rFonts w:ascii="Arial" w:hAnsi="Arial" w:cs="Arial"/>
          <w:b/>
          <w:bCs/>
        </w:rPr>
      </w:pPr>
      <w:r w:rsidRPr="00DC7526">
        <w:rPr>
          <w:rFonts w:ascii="Arial" w:hAnsi="Arial" w:cs="Arial"/>
          <w:b/>
          <w:bCs/>
        </w:rPr>
        <w:t xml:space="preserve">Observation 3: </w:t>
      </w:r>
      <w:r w:rsidRPr="00DC7526">
        <w:rPr>
          <w:rFonts w:ascii="Arial" w:hAnsi="Arial" w:cs="Arial"/>
          <w:b/>
          <w:bCs/>
          <w:szCs w:val="20"/>
          <w:lang w:val="en-GB" w:eastAsia="zh-CN"/>
        </w:rPr>
        <w:t>The optimization objective of reporting of “</w:t>
      </w:r>
      <w:r w:rsidRPr="00DC7526">
        <w:rPr>
          <w:rFonts w:ascii="Arial" w:hAnsi="Arial" w:cs="Arial"/>
          <w:b/>
          <w:bCs/>
        </w:rPr>
        <w:t xml:space="preserve">Time between MCG failure (or transmitting MCGFailureInformation, only for case a) and SCG failure for case </w:t>
      </w:r>
      <w:proofErr w:type="gramStart"/>
      <w:r w:rsidRPr="00DC7526">
        <w:rPr>
          <w:rFonts w:ascii="Arial" w:hAnsi="Arial" w:cs="Arial"/>
          <w:b/>
          <w:bCs/>
        </w:rPr>
        <w:t>a and</w:t>
      </w:r>
      <w:proofErr w:type="gramEnd"/>
      <w:r w:rsidRPr="00DC7526">
        <w:rPr>
          <w:rFonts w:ascii="Arial" w:hAnsi="Arial" w:cs="Arial"/>
          <w:b/>
          <w:bCs/>
        </w:rPr>
        <w:t xml:space="preserve"> f1” is not clear. </w:t>
      </w:r>
    </w:p>
    <w:p w14:paraId="792ABFC9" w14:textId="77777777" w:rsidR="008A2FE6" w:rsidRPr="00DC7526" w:rsidRDefault="008A2FE6" w:rsidP="008A2FE6">
      <w:pPr>
        <w:pStyle w:val="BodyText"/>
        <w:spacing w:after="0"/>
        <w:jc w:val="left"/>
        <w:rPr>
          <w:rFonts w:ascii="Arial" w:hAnsi="Arial" w:cs="Arial"/>
          <w:b/>
          <w:bCs/>
        </w:rPr>
      </w:pPr>
    </w:p>
    <w:p w14:paraId="780C879D" w14:textId="77777777" w:rsidR="008A2FE6" w:rsidRDefault="008A2FE6" w:rsidP="008A2FE6">
      <w:pPr>
        <w:pStyle w:val="BodyText"/>
        <w:spacing w:after="0"/>
        <w:jc w:val="left"/>
        <w:rPr>
          <w:rFonts w:ascii="Arial" w:hAnsi="Arial" w:cs="Arial"/>
          <w:b/>
          <w:bCs/>
          <w:i/>
          <w:iCs/>
        </w:rPr>
      </w:pPr>
      <w:r w:rsidRPr="00DC7526">
        <w:rPr>
          <w:rFonts w:ascii="Arial" w:hAnsi="Arial" w:cs="Arial"/>
          <w:b/>
          <w:bCs/>
        </w:rPr>
        <w:t xml:space="preserve">Observation 4: MCG and SCG failure </w:t>
      </w:r>
      <w:r>
        <w:rPr>
          <w:rFonts w:ascii="Arial" w:hAnsi="Arial" w:cs="Arial"/>
          <w:b/>
          <w:bCs/>
        </w:rPr>
        <w:t>may not be correlated</w:t>
      </w:r>
      <w:r w:rsidRPr="00DC7526">
        <w:rPr>
          <w:rFonts w:ascii="Arial" w:hAnsi="Arial" w:cs="Arial"/>
          <w:b/>
          <w:bCs/>
        </w:rPr>
        <w:t xml:space="preserve">, i.e., given the MCG or SCG failure it can be hard to predict that SCG or MCG failure can be detected with time </w:t>
      </w:r>
      <w:r w:rsidRPr="00DC7526">
        <w:rPr>
          <w:rFonts w:ascii="Arial" w:hAnsi="Arial" w:cs="Arial"/>
          <w:b/>
          <w:bCs/>
          <w:i/>
          <w:iCs/>
        </w:rPr>
        <w:t>T.</w:t>
      </w:r>
    </w:p>
    <w:p w14:paraId="13BB8D25" w14:textId="77777777" w:rsidR="008A2FE6" w:rsidRDefault="008A2FE6" w:rsidP="008A2FE6">
      <w:pPr>
        <w:pStyle w:val="BodyText"/>
        <w:spacing w:after="0"/>
        <w:jc w:val="left"/>
        <w:rPr>
          <w:rFonts w:ascii="Arial" w:hAnsi="Arial" w:cs="Arial"/>
          <w:b/>
          <w:bCs/>
          <w:i/>
          <w:iCs/>
        </w:rPr>
      </w:pPr>
    </w:p>
    <w:p w14:paraId="1D2288B4" w14:textId="77777777" w:rsidR="008A2FE6" w:rsidRPr="00DC7526" w:rsidRDefault="008A2FE6" w:rsidP="008A2FE6">
      <w:pPr>
        <w:pStyle w:val="BodyText"/>
        <w:spacing w:after="0"/>
        <w:jc w:val="left"/>
        <w:rPr>
          <w:rFonts w:ascii="Arial" w:hAnsi="Arial" w:cs="Arial"/>
          <w:b/>
          <w:bCs/>
        </w:rPr>
      </w:pPr>
      <w:r w:rsidRPr="00DC7526">
        <w:rPr>
          <w:rFonts w:ascii="Arial" w:hAnsi="Arial" w:cs="Arial"/>
          <w:b/>
          <w:bCs/>
        </w:rPr>
        <w:t xml:space="preserve">Proposal 3: </w:t>
      </w:r>
      <w:r w:rsidRPr="00DC7526">
        <w:rPr>
          <w:rFonts w:ascii="Arial" w:hAnsi="Arial" w:cs="Arial"/>
          <w:b/>
          <w:bCs/>
          <w:szCs w:val="20"/>
          <w:lang w:val="en-GB" w:eastAsia="zh-CN"/>
        </w:rPr>
        <w:t xml:space="preserve">No need for UE to report </w:t>
      </w:r>
      <w:r w:rsidRPr="00DC7526">
        <w:rPr>
          <w:rFonts w:ascii="Arial" w:hAnsi="Arial" w:cs="Arial"/>
          <w:b/>
          <w:bCs/>
        </w:rPr>
        <w:t xml:space="preserve">Time between MCG failure (or transmitting MCGFailureInformation, only for case a) and SCG failure for case </w:t>
      </w:r>
      <w:proofErr w:type="gramStart"/>
      <w:r w:rsidRPr="00DC7526">
        <w:rPr>
          <w:rFonts w:ascii="Arial" w:hAnsi="Arial" w:cs="Arial"/>
          <w:b/>
          <w:bCs/>
        </w:rPr>
        <w:t>a and</w:t>
      </w:r>
      <w:proofErr w:type="gramEnd"/>
      <w:r w:rsidRPr="00DC7526">
        <w:rPr>
          <w:rFonts w:ascii="Arial" w:hAnsi="Arial" w:cs="Arial"/>
          <w:b/>
          <w:bCs/>
        </w:rPr>
        <w:t xml:space="preserve"> f1. </w:t>
      </w:r>
    </w:p>
    <w:p w14:paraId="7E448709" w14:textId="77777777" w:rsidR="007B494F" w:rsidRPr="00FB5E72" w:rsidRDefault="007B494F" w:rsidP="0069174D">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lastRenderedPageBreak/>
        <w:t>Reference</w:t>
      </w:r>
    </w:p>
    <w:p w14:paraId="6574790D" w14:textId="617F7139" w:rsidR="00B255C3" w:rsidRDefault="009141D1" w:rsidP="006E0DC7">
      <w:pPr>
        <w:pStyle w:val="BodyText"/>
        <w:jc w:val="left"/>
        <w:rPr>
          <w:rFonts w:ascii="Arial" w:eastAsia="SimSun" w:hAnsi="Arial" w:cs="Arial"/>
          <w:lang w:val="en-GB"/>
        </w:rPr>
      </w:pPr>
      <w:r w:rsidRPr="00FB5E72">
        <w:rPr>
          <w:rFonts w:ascii="Arial" w:eastAsia="SimSun" w:hAnsi="Arial" w:cs="Arial"/>
          <w:lang w:val="en-GB"/>
        </w:rPr>
        <w:t>[</w:t>
      </w:r>
      <w:r w:rsidR="00470DB0">
        <w:rPr>
          <w:rFonts w:ascii="Arial" w:eastAsia="SimSun" w:hAnsi="Arial" w:cs="Arial"/>
          <w:lang w:val="en-GB"/>
        </w:rPr>
        <w:t>1</w:t>
      </w:r>
      <w:r w:rsidRPr="00FB5E72">
        <w:rPr>
          <w:rFonts w:ascii="Arial" w:eastAsia="SimSun" w:hAnsi="Arial" w:cs="Arial"/>
          <w:lang w:val="en-GB"/>
        </w:rPr>
        <w:t xml:space="preserve">] </w:t>
      </w:r>
      <w:r w:rsidR="00B255C3">
        <w:rPr>
          <w:rFonts w:ascii="Arial" w:eastAsia="SimSun" w:hAnsi="Arial" w:cs="Arial"/>
          <w:lang w:val="en-GB"/>
        </w:rPr>
        <w:t>RAN2#1</w:t>
      </w:r>
      <w:r w:rsidR="00701347">
        <w:rPr>
          <w:rFonts w:ascii="Arial" w:eastAsia="SimSun" w:hAnsi="Arial" w:cs="Arial"/>
          <w:lang w:val="en-GB"/>
        </w:rPr>
        <w:t>2</w:t>
      </w:r>
      <w:r w:rsidR="00470DB0">
        <w:rPr>
          <w:rFonts w:ascii="Arial" w:eastAsia="SimSun" w:hAnsi="Arial" w:cs="Arial"/>
          <w:lang w:val="en-GB"/>
        </w:rPr>
        <w:t xml:space="preserve">3-bis </w:t>
      </w:r>
      <w:r w:rsidR="00B255C3">
        <w:rPr>
          <w:rFonts w:ascii="Arial" w:eastAsia="SimSun" w:hAnsi="Arial" w:cs="Arial"/>
          <w:lang w:val="en-GB"/>
        </w:rPr>
        <w:t>meeting report</w:t>
      </w:r>
    </w:p>
    <w:sectPr w:rsidR="00B255C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C1AC8" w14:textId="77777777" w:rsidR="0098768E" w:rsidRDefault="0098768E">
      <w:r>
        <w:separator/>
      </w:r>
    </w:p>
  </w:endnote>
  <w:endnote w:type="continuationSeparator" w:id="0">
    <w:p w14:paraId="6423F019" w14:textId="77777777" w:rsidR="0098768E" w:rsidRDefault="0098768E">
      <w:r>
        <w:continuationSeparator/>
      </w:r>
    </w:p>
  </w:endnote>
  <w:endnote w:type="continuationNotice" w:id="1">
    <w:p w14:paraId="1F349726" w14:textId="77777777" w:rsidR="0098768E" w:rsidRDefault="00987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2BB" w14:textId="77777777" w:rsidR="0098768E" w:rsidRDefault="0098768E">
      <w:r>
        <w:separator/>
      </w:r>
    </w:p>
  </w:footnote>
  <w:footnote w:type="continuationSeparator" w:id="0">
    <w:p w14:paraId="4C18EDE0" w14:textId="77777777" w:rsidR="0098768E" w:rsidRDefault="0098768E">
      <w:r>
        <w:continuationSeparator/>
      </w:r>
    </w:p>
  </w:footnote>
  <w:footnote w:type="continuationNotice" w:id="1">
    <w:p w14:paraId="587EA23B" w14:textId="77777777" w:rsidR="0098768E" w:rsidRDefault="009876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8FF"/>
    <w:multiLevelType w:val="hybridMultilevel"/>
    <w:tmpl w:val="498CD084"/>
    <w:lvl w:ilvl="0" w:tplc="737613B8">
      <w:start w:val="1"/>
      <w:numFmt w:val="decimal"/>
      <w:lvlText w:val="2.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D9672C"/>
    <w:multiLevelType w:val="hybridMultilevel"/>
    <w:tmpl w:val="619610DA"/>
    <w:lvl w:ilvl="0" w:tplc="475ADF76">
      <w:start w:val="2"/>
      <w:numFmt w:val="bullet"/>
      <w:lvlText w:val="-"/>
      <w:lvlJc w:val="left"/>
      <w:pPr>
        <w:ind w:left="720" w:hanging="360"/>
      </w:pPr>
      <w:rPr>
        <w:rFonts w:ascii="Arial" w:eastAsia="Malgun Gothic"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E7536FC"/>
    <w:multiLevelType w:val="hybridMultilevel"/>
    <w:tmpl w:val="DDE8BAEA"/>
    <w:lvl w:ilvl="0" w:tplc="9388577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F417B90"/>
    <w:multiLevelType w:val="hybridMultilevel"/>
    <w:tmpl w:val="28A231A6"/>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D32278"/>
    <w:multiLevelType w:val="hybridMultilevel"/>
    <w:tmpl w:val="1326F0A2"/>
    <w:lvl w:ilvl="0" w:tplc="3A98275A">
      <w:start w:val="1"/>
      <w:numFmt w:val="bullet"/>
      <w:lvlText w:val="-"/>
      <w:lvlJc w:val="left"/>
      <w:pPr>
        <w:ind w:left="720" w:hanging="360"/>
      </w:pPr>
      <w:rPr>
        <w:rFonts w:ascii="Calibri" w:eastAsia="Calibr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384979"/>
    <w:multiLevelType w:val="hybridMultilevel"/>
    <w:tmpl w:val="8CA629F0"/>
    <w:lvl w:ilvl="0" w:tplc="5EBCCF3C">
      <w:start w:val="1"/>
      <w:numFmt w:val="decimal"/>
      <w:lvlText w:val="2.2.1.%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6C0433"/>
    <w:multiLevelType w:val="multilevel"/>
    <w:tmpl w:val="058A00CE"/>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5"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E182D6C"/>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91214215">
    <w:abstractNumId w:val="40"/>
  </w:num>
  <w:num w:numId="2" w16cid:durableId="344862046">
    <w:abstractNumId w:val="36"/>
  </w:num>
  <w:num w:numId="3" w16cid:durableId="610625045">
    <w:abstractNumId w:val="19"/>
  </w:num>
  <w:num w:numId="4" w16cid:durableId="886911701">
    <w:abstractNumId w:val="25"/>
  </w:num>
  <w:num w:numId="5" w16cid:durableId="288436854">
    <w:abstractNumId w:val="20"/>
  </w:num>
  <w:num w:numId="6" w16cid:durableId="606431297">
    <w:abstractNumId w:val="34"/>
  </w:num>
  <w:num w:numId="7" w16cid:durableId="1100754080">
    <w:abstractNumId w:val="2"/>
  </w:num>
  <w:num w:numId="8" w16cid:durableId="1583366679">
    <w:abstractNumId w:val="26"/>
  </w:num>
  <w:num w:numId="9" w16cid:durableId="1121386708">
    <w:abstractNumId w:val="32"/>
  </w:num>
  <w:num w:numId="10" w16cid:durableId="2100559973">
    <w:abstractNumId w:val="11"/>
  </w:num>
  <w:num w:numId="11" w16cid:durableId="5790726">
    <w:abstractNumId w:val="35"/>
  </w:num>
  <w:num w:numId="12" w16cid:durableId="34356377">
    <w:abstractNumId w:val="17"/>
  </w:num>
  <w:num w:numId="13" w16cid:durableId="1477337363">
    <w:abstractNumId w:val="31"/>
  </w:num>
  <w:num w:numId="14" w16cid:durableId="1463499996">
    <w:abstractNumId w:val="7"/>
  </w:num>
  <w:num w:numId="15" w16cid:durableId="320275344">
    <w:abstractNumId w:val="12"/>
  </w:num>
  <w:num w:numId="16" w16cid:durableId="1556041089">
    <w:abstractNumId w:val="3"/>
  </w:num>
  <w:num w:numId="17" w16cid:durableId="875434799">
    <w:abstractNumId w:val="15"/>
  </w:num>
  <w:num w:numId="18" w16cid:durableId="1082995604">
    <w:abstractNumId w:val="4"/>
  </w:num>
  <w:num w:numId="19" w16cid:durableId="107939435">
    <w:abstractNumId w:val="38"/>
  </w:num>
  <w:num w:numId="20" w16cid:durableId="387874387">
    <w:abstractNumId w:val="18"/>
  </w:num>
  <w:num w:numId="21" w16cid:durableId="517697597">
    <w:abstractNumId w:val="9"/>
  </w:num>
  <w:num w:numId="22" w16cid:durableId="59138715">
    <w:abstractNumId w:val="6"/>
  </w:num>
  <w:num w:numId="23" w16cid:durableId="984507666">
    <w:abstractNumId w:val="27"/>
  </w:num>
  <w:num w:numId="24" w16cid:durableId="536628670">
    <w:abstractNumId w:val="13"/>
  </w:num>
  <w:num w:numId="25" w16cid:durableId="859859501">
    <w:abstractNumId w:val="24"/>
  </w:num>
  <w:num w:numId="26" w16cid:durableId="2111049920">
    <w:abstractNumId w:val="1"/>
  </w:num>
  <w:num w:numId="27" w16cid:durableId="1705713500">
    <w:abstractNumId w:val="10"/>
  </w:num>
  <w:num w:numId="28" w16cid:durableId="612134704">
    <w:abstractNumId w:val="16"/>
  </w:num>
  <w:num w:numId="29" w16cid:durableId="1120029354">
    <w:abstractNumId w:val="37"/>
  </w:num>
  <w:num w:numId="30" w16cid:durableId="1869248041">
    <w:abstractNumId w:val="39"/>
  </w:num>
  <w:num w:numId="31" w16cid:durableId="322050218">
    <w:abstractNumId w:val="41"/>
  </w:num>
  <w:num w:numId="32" w16cid:durableId="1344209312">
    <w:abstractNumId w:val="5"/>
  </w:num>
  <w:num w:numId="33" w16cid:durableId="252058092">
    <w:abstractNumId w:val="23"/>
  </w:num>
  <w:num w:numId="34" w16cid:durableId="2127891244">
    <w:abstractNumId w:val="21"/>
  </w:num>
  <w:num w:numId="35" w16cid:durableId="1804158167">
    <w:abstractNumId w:val="8"/>
  </w:num>
  <w:num w:numId="36" w16cid:durableId="109058809">
    <w:abstractNumId w:val="28"/>
  </w:num>
  <w:num w:numId="37" w16cid:durableId="607808515">
    <w:abstractNumId w:val="42"/>
  </w:num>
  <w:num w:numId="38" w16cid:durableId="159657108">
    <w:abstractNumId w:val="33"/>
  </w:num>
  <w:num w:numId="39" w16cid:durableId="717436229">
    <w:abstractNumId w:val="29"/>
  </w:num>
  <w:num w:numId="40" w16cid:durableId="1603607182">
    <w:abstractNumId w:val="0"/>
  </w:num>
  <w:num w:numId="41" w16cid:durableId="867717408">
    <w:abstractNumId w:val="30"/>
  </w:num>
  <w:num w:numId="42" w16cid:durableId="371271219">
    <w:abstractNumId w:val="14"/>
  </w:num>
  <w:num w:numId="43" w16cid:durableId="35554588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wFAFvZtUU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04"/>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30E"/>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A9F"/>
    <w:rsid w:val="00043ECC"/>
    <w:rsid w:val="00043ECF"/>
    <w:rsid w:val="00043F7C"/>
    <w:rsid w:val="0004420B"/>
    <w:rsid w:val="00044275"/>
    <w:rsid w:val="00044623"/>
    <w:rsid w:val="000449FE"/>
    <w:rsid w:val="00044FD9"/>
    <w:rsid w:val="00045071"/>
    <w:rsid w:val="000458FF"/>
    <w:rsid w:val="00045BBF"/>
    <w:rsid w:val="00045EB9"/>
    <w:rsid w:val="00045EF8"/>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859"/>
    <w:rsid w:val="00062DA5"/>
    <w:rsid w:val="00062ECA"/>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11D"/>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768"/>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2EF"/>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616"/>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0EB2"/>
    <w:rsid w:val="001013C0"/>
    <w:rsid w:val="001013FA"/>
    <w:rsid w:val="001014D1"/>
    <w:rsid w:val="001017CA"/>
    <w:rsid w:val="00101B71"/>
    <w:rsid w:val="00101BDA"/>
    <w:rsid w:val="00101C22"/>
    <w:rsid w:val="00101DEC"/>
    <w:rsid w:val="00102497"/>
    <w:rsid w:val="00102606"/>
    <w:rsid w:val="00102B86"/>
    <w:rsid w:val="00102BA1"/>
    <w:rsid w:val="00102EF4"/>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30B"/>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9A2"/>
    <w:rsid w:val="00146E13"/>
    <w:rsid w:val="00146F4E"/>
    <w:rsid w:val="00147296"/>
    <w:rsid w:val="00147D53"/>
    <w:rsid w:val="00147F44"/>
    <w:rsid w:val="00150061"/>
    <w:rsid w:val="001500C7"/>
    <w:rsid w:val="00150622"/>
    <w:rsid w:val="00150695"/>
    <w:rsid w:val="0015097A"/>
    <w:rsid w:val="00150B14"/>
    <w:rsid w:val="001511AD"/>
    <w:rsid w:val="001513BF"/>
    <w:rsid w:val="00151489"/>
    <w:rsid w:val="0015172E"/>
    <w:rsid w:val="00151BB2"/>
    <w:rsid w:val="001521B0"/>
    <w:rsid w:val="0015246B"/>
    <w:rsid w:val="001525F1"/>
    <w:rsid w:val="00152A66"/>
    <w:rsid w:val="00153000"/>
    <w:rsid w:val="0015312D"/>
    <w:rsid w:val="00153307"/>
    <w:rsid w:val="00153669"/>
    <w:rsid w:val="00153683"/>
    <w:rsid w:val="001536E3"/>
    <w:rsid w:val="00153B22"/>
    <w:rsid w:val="00153F35"/>
    <w:rsid w:val="00154789"/>
    <w:rsid w:val="00154F45"/>
    <w:rsid w:val="00155018"/>
    <w:rsid w:val="0015567F"/>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7B3"/>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BC5"/>
    <w:rsid w:val="00187DDE"/>
    <w:rsid w:val="00187F78"/>
    <w:rsid w:val="001902F2"/>
    <w:rsid w:val="001907C4"/>
    <w:rsid w:val="00190920"/>
    <w:rsid w:val="001910A4"/>
    <w:rsid w:val="00191124"/>
    <w:rsid w:val="001919A9"/>
    <w:rsid w:val="0019214A"/>
    <w:rsid w:val="00192623"/>
    <w:rsid w:val="001927F4"/>
    <w:rsid w:val="001928FA"/>
    <w:rsid w:val="001929DB"/>
    <w:rsid w:val="00192FCF"/>
    <w:rsid w:val="00192FDE"/>
    <w:rsid w:val="00193048"/>
    <w:rsid w:val="001932DB"/>
    <w:rsid w:val="00193FB1"/>
    <w:rsid w:val="001940FB"/>
    <w:rsid w:val="0019423B"/>
    <w:rsid w:val="00194813"/>
    <w:rsid w:val="00194C1C"/>
    <w:rsid w:val="00194CE4"/>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8F1"/>
    <w:rsid w:val="001B4AE9"/>
    <w:rsid w:val="001B4F65"/>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6FA"/>
    <w:rsid w:val="001B7906"/>
    <w:rsid w:val="001B79BA"/>
    <w:rsid w:val="001B7ACC"/>
    <w:rsid w:val="001C01B7"/>
    <w:rsid w:val="001C0BC4"/>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1FD3"/>
    <w:rsid w:val="001E2763"/>
    <w:rsid w:val="001E27FE"/>
    <w:rsid w:val="001E2B65"/>
    <w:rsid w:val="001E2D46"/>
    <w:rsid w:val="001E2F8C"/>
    <w:rsid w:val="001E3ADE"/>
    <w:rsid w:val="001E3B2D"/>
    <w:rsid w:val="001E3C84"/>
    <w:rsid w:val="001E4190"/>
    <w:rsid w:val="001E43E1"/>
    <w:rsid w:val="001E44AD"/>
    <w:rsid w:val="001E44F5"/>
    <w:rsid w:val="001E4536"/>
    <w:rsid w:val="001E4547"/>
    <w:rsid w:val="001E4943"/>
    <w:rsid w:val="001E4EB7"/>
    <w:rsid w:val="001E59F8"/>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CA3"/>
    <w:rsid w:val="00215FC7"/>
    <w:rsid w:val="00216096"/>
    <w:rsid w:val="00216687"/>
    <w:rsid w:val="0021696C"/>
    <w:rsid w:val="00216ADF"/>
    <w:rsid w:val="00216DC0"/>
    <w:rsid w:val="002179B9"/>
    <w:rsid w:val="002179E1"/>
    <w:rsid w:val="00217A05"/>
    <w:rsid w:val="00217AE5"/>
    <w:rsid w:val="00217BD0"/>
    <w:rsid w:val="00220672"/>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24E"/>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2C32"/>
    <w:rsid w:val="00232E4B"/>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58C"/>
    <w:rsid w:val="002439B9"/>
    <w:rsid w:val="00243F28"/>
    <w:rsid w:val="00243F52"/>
    <w:rsid w:val="00244212"/>
    <w:rsid w:val="00244380"/>
    <w:rsid w:val="00244A81"/>
    <w:rsid w:val="00244DD6"/>
    <w:rsid w:val="00244F9C"/>
    <w:rsid w:val="002457C9"/>
    <w:rsid w:val="002459BE"/>
    <w:rsid w:val="00245CEC"/>
    <w:rsid w:val="00245F1A"/>
    <w:rsid w:val="00245FD2"/>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21C"/>
    <w:rsid w:val="0025337F"/>
    <w:rsid w:val="002534E6"/>
    <w:rsid w:val="0025351C"/>
    <w:rsid w:val="00253E7C"/>
    <w:rsid w:val="00253F2A"/>
    <w:rsid w:val="002548BD"/>
    <w:rsid w:val="00254C30"/>
    <w:rsid w:val="00254C8E"/>
    <w:rsid w:val="00254CB8"/>
    <w:rsid w:val="00254E33"/>
    <w:rsid w:val="002552C6"/>
    <w:rsid w:val="00255401"/>
    <w:rsid w:val="00255785"/>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965"/>
    <w:rsid w:val="00261FB3"/>
    <w:rsid w:val="002620CC"/>
    <w:rsid w:val="00262256"/>
    <w:rsid w:val="0026243D"/>
    <w:rsid w:val="002624D4"/>
    <w:rsid w:val="002625DD"/>
    <w:rsid w:val="002628D7"/>
    <w:rsid w:val="00262F53"/>
    <w:rsid w:val="00263019"/>
    <w:rsid w:val="002631D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3FAE"/>
    <w:rsid w:val="002948AB"/>
    <w:rsid w:val="00294A55"/>
    <w:rsid w:val="002954EC"/>
    <w:rsid w:val="00295560"/>
    <w:rsid w:val="00295827"/>
    <w:rsid w:val="0029605A"/>
    <w:rsid w:val="00296077"/>
    <w:rsid w:val="0029622D"/>
    <w:rsid w:val="002964FF"/>
    <w:rsid w:val="00297314"/>
    <w:rsid w:val="002974BF"/>
    <w:rsid w:val="002977E5"/>
    <w:rsid w:val="002978A5"/>
    <w:rsid w:val="00297D26"/>
    <w:rsid w:val="002A0255"/>
    <w:rsid w:val="002A04D2"/>
    <w:rsid w:val="002A0E29"/>
    <w:rsid w:val="002A1095"/>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2FD"/>
    <w:rsid w:val="002B044E"/>
    <w:rsid w:val="002B0515"/>
    <w:rsid w:val="002B07FC"/>
    <w:rsid w:val="002B10F5"/>
    <w:rsid w:val="002B1316"/>
    <w:rsid w:val="002B1B76"/>
    <w:rsid w:val="002B20F2"/>
    <w:rsid w:val="002B22D7"/>
    <w:rsid w:val="002B2D9C"/>
    <w:rsid w:val="002B2EA1"/>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CC3"/>
    <w:rsid w:val="002B7D11"/>
    <w:rsid w:val="002C01B7"/>
    <w:rsid w:val="002C02B3"/>
    <w:rsid w:val="002C04AF"/>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C7B38"/>
    <w:rsid w:val="002D06D6"/>
    <w:rsid w:val="002D078F"/>
    <w:rsid w:val="002D0F6C"/>
    <w:rsid w:val="002D0FDE"/>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24"/>
    <w:rsid w:val="002F5473"/>
    <w:rsid w:val="002F5E02"/>
    <w:rsid w:val="002F5E47"/>
    <w:rsid w:val="002F5FED"/>
    <w:rsid w:val="002F6278"/>
    <w:rsid w:val="002F66FE"/>
    <w:rsid w:val="002F6831"/>
    <w:rsid w:val="002F6C02"/>
    <w:rsid w:val="002F6C09"/>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1F65"/>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CBB"/>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A77"/>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4E04"/>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E7D"/>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5FE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19"/>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5B"/>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2BA"/>
    <w:rsid w:val="003F0667"/>
    <w:rsid w:val="003F07B1"/>
    <w:rsid w:val="003F0C85"/>
    <w:rsid w:val="003F0DF4"/>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0EE"/>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12"/>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437"/>
    <w:rsid w:val="004625BF"/>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0DB0"/>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8A9"/>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0399"/>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789"/>
    <w:rsid w:val="004B5D95"/>
    <w:rsid w:val="004B5F5F"/>
    <w:rsid w:val="004B6632"/>
    <w:rsid w:val="004B69F5"/>
    <w:rsid w:val="004B6C86"/>
    <w:rsid w:val="004B75AA"/>
    <w:rsid w:val="004B7CBD"/>
    <w:rsid w:val="004C002F"/>
    <w:rsid w:val="004C0101"/>
    <w:rsid w:val="004C0107"/>
    <w:rsid w:val="004C015A"/>
    <w:rsid w:val="004C036D"/>
    <w:rsid w:val="004C066C"/>
    <w:rsid w:val="004C0A9B"/>
    <w:rsid w:val="004C0CB3"/>
    <w:rsid w:val="004C0E08"/>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C7CE6"/>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4F2E"/>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0EA"/>
    <w:rsid w:val="004E1250"/>
    <w:rsid w:val="004E13D6"/>
    <w:rsid w:val="004E1497"/>
    <w:rsid w:val="004E1679"/>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D37"/>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1F8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A89"/>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61A8"/>
    <w:rsid w:val="005561B1"/>
    <w:rsid w:val="00556841"/>
    <w:rsid w:val="00556965"/>
    <w:rsid w:val="00556E77"/>
    <w:rsid w:val="00556FD9"/>
    <w:rsid w:val="0055779C"/>
    <w:rsid w:val="00557B1A"/>
    <w:rsid w:val="00557D7B"/>
    <w:rsid w:val="00557D84"/>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7FE"/>
    <w:rsid w:val="005769DA"/>
    <w:rsid w:val="00576B78"/>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138"/>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33"/>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0DA"/>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CBD"/>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B8D"/>
    <w:rsid w:val="005D2E6A"/>
    <w:rsid w:val="005D3067"/>
    <w:rsid w:val="005D32CB"/>
    <w:rsid w:val="005D3659"/>
    <w:rsid w:val="005D3BA3"/>
    <w:rsid w:val="005D4027"/>
    <w:rsid w:val="005D50F4"/>
    <w:rsid w:val="005D5324"/>
    <w:rsid w:val="005D53FB"/>
    <w:rsid w:val="005D588C"/>
    <w:rsid w:val="005D5AF3"/>
    <w:rsid w:val="005D5DE4"/>
    <w:rsid w:val="005D5E06"/>
    <w:rsid w:val="005D5F5A"/>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0B19"/>
    <w:rsid w:val="005E1016"/>
    <w:rsid w:val="005E1376"/>
    <w:rsid w:val="005E146D"/>
    <w:rsid w:val="005E1C43"/>
    <w:rsid w:val="005E1F09"/>
    <w:rsid w:val="005E24E1"/>
    <w:rsid w:val="005E2FB4"/>
    <w:rsid w:val="005E33A7"/>
    <w:rsid w:val="005E35D7"/>
    <w:rsid w:val="005E39B6"/>
    <w:rsid w:val="005E3E54"/>
    <w:rsid w:val="005E408A"/>
    <w:rsid w:val="005E436D"/>
    <w:rsid w:val="005E47C0"/>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CCB"/>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5A"/>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1334"/>
    <w:rsid w:val="00611ECC"/>
    <w:rsid w:val="006122D7"/>
    <w:rsid w:val="006123CD"/>
    <w:rsid w:val="00612E37"/>
    <w:rsid w:val="00612E71"/>
    <w:rsid w:val="0061335D"/>
    <w:rsid w:val="006135BF"/>
    <w:rsid w:val="00614076"/>
    <w:rsid w:val="0061415E"/>
    <w:rsid w:val="00614624"/>
    <w:rsid w:val="00614D4E"/>
    <w:rsid w:val="006157AC"/>
    <w:rsid w:val="00615A6F"/>
    <w:rsid w:val="00615B07"/>
    <w:rsid w:val="00615CF4"/>
    <w:rsid w:val="00615D91"/>
    <w:rsid w:val="0061605E"/>
    <w:rsid w:val="00616A49"/>
    <w:rsid w:val="00616E05"/>
    <w:rsid w:val="00616E8C"/>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A22"/>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4F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4F6"/>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74D"/>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B69"/>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68"/>
    <w:rsid w:val="006D5797"/>
    <w:rsid w:val="006D5CBF"/>
    <w:rsid w:val="006D608A"/>
    <w:rsid w:val="006D6456"/>
    <w:rsid w:val="006D6782"/>
    <w:rsid w:val="006D6F6C"/>
    <w:rsid w:val="006D7963"/>
    <w:rsid w:val="006D79DA"/>
    <w:rsid w:val="006D7A0B"/>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0C"/>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347"/>
    <w:rsid w:val="00701866"/>
    <w:rsid w:val="00701A1E"/>
    <w:rsid w:val="00701E8A"/>
    <w:rsid w:val="00702030"/>
    <w:rsid w:val="00702124"/>
    <w:rsid w:val="00702195"/>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4D4"/>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B6E"/>
    <w:rsid w:val="00722C37"/>
    <w:rsid w:val="00722ED2"/>
    <w:rsid w:val="00722EF1"/>
    <w:rsid w:val="0072353E"/>
    <w:rsid w:val="00723575"/>
    <w:rsid w:val="007236CC"/>
    <w:rsid w:val="00723E3D"/>
    <w:rsid w:val="007240F3"/>
    <w:rsid w:val="007243EC"/>
    <w:rsid w:val="00724A52"/>
    <w:rsid w:val="00724EFB"/>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2FF8"/>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3D9A"/>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014"/>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6CF"/>
    <w:rsid w:val="007C49F6"/>
    <w:rsid w:val="007C4FAA"/>
    <w:rsid w:val="007C5032"/>
    <w:rsid w:val="007C5257"/>
    <w:rsid w:val="007C54D6"/>
    <w:rsid w:val="007C5923"/>
    <w:rsid w:val="007C5A63"/>
    <w:rsid w:val="007C60D1"/>
    <w:rsid w:val="007C6284"/>
    <w:rsid w:val="007C62F2"/>
    <w:rsid w:val="007C65D8"/>
    <w:rsid w:val="007C6608"/>
    <w:rsid w:val="007C6CA0"/>
    <w:rsid w:val="007C733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4E6"/>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9BB"/>
    <w:rsid w:val="007F6A9D"/>
    <w:rsid w:val="007F6E98"/>
    <w:rsid w:val="007F70AB"/>
    <w:rsid w:val="007F7296"/>
    <w:rsid w:val="007F7760"/>
    <w:rsid w:val="007F7AE2"/>
    <w:rsid w:val="007F7BC6"/>
    <w:rsid w:val="00800246"/>
    <w:rsid w:val="008004CA"/>
    <w:rsid w:val="00800D8A"/>
    <w:rsid w:val="00800DB4"/>
    <w:rsid w:val="00800EB3"/>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6BD8"/>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2ECB"/>
    <w:rsid w:val="00813254"/>
    <w:rsid w:val="0081335D"/>
    <w:rsid w:val="008134D5"/>
    <w:rsid w:val="0081399D"/>
    <w:rsid w:val="00813ED0"/>
    <w:rsid w:val="00814303"/>
    <w:rsid w:val="008143CB"/>
    <w:rsid w:val="0081485B"/>
    <w:rsid w:val="008149BE"/>
    <w:rsid w:val="00814EBD"/>
    <w:rsid w:val="008153AE"/>
    <w:rsid w:val="008153CE"/>
    <w:rsid w:val="0081553D"/>
    <w:rsid w:val="008157C3"/>
    <w:rsid w:val="00815C2A"/>
    <w:rsid w:val="008160FE"/>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A1"/>
    <w:rsid w:val="00824AFE"/>
    <w:rsid w:val="008252EE"/>
    <w:rsid w:val="00825316"/>
    <w:rsid w:val="00825876"/>
    <w:rsid w:val="008264F1"/>
    <w:rsid w:val="008265B8"/>
    <w:rsid w:val="008269A3"/>
    <w:rsid w:val="00826CA4"/>
    <w:rsid w:val="00826F98"/>
    <w:rsid w:val="00827242"/>
    <w:rsid w:val="008278F9"/>
    <w:rsid w:val="00827941"/>
    <w:rsid w:val="00827DF7"/>
    <w:rsid w:val="0083000D"/>
    <w:rsid w:val="00830245"/>
    <w:rsid w:val="00830285"/>
    <w:rsid w:val="008306D9"/>
    <w:rsid w:val="0083072B"/>
    <w:rsid w:val="008307B8"/>
    <w:rsid w:val="00830B42"/>
    <w:rsid w:val="00830CE7"/>
    <w:rsid w:val="008313E4"/>
    <w:rsid w:val="008314D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793"/>
    <w:rsid w:val="00833914"/>
    <w:rsid w:val="00833A17"/>
    <w:rsid w:val="00834883"/>
    <w:rsid w:val="00834896"/>
    <w:rsid w:val="00834A62"/>
    <w:rsid w:val="00834D6D"/>
    <w:rsid w:val="00835754"/>
    <w:rsid w:val="00835A2A"/>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AB4"/>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085"/>
    <w:rsid w:val="008563D7"/>
    <w:rsid w:val="00856411"/>
    <w:rsid w:val="008569BD"/>
    <w:rsid w:val="00856CCB"/>
    <w:rsid w:val="00856D9A"/>
    <w:rsid w:val="00857038"/>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A9C"/>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4F8"/>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2FE6"/>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0B8E"/>
    <w:rsid w:val="008B1341"/>
    <w:rsid w:val="008B18CE"/>
    <w:rsid w:val="008B1B90"/>
    <w:rsid w:val="008B20B2"/>
    <w:rsid w:val="008B269F"/>
    <w:rsid w:val="008B2B9D"/>
    <w:rsid w:val="008B3567"/>
    <w:rsid w:val="008B37E5"/>
    <w:rsid w:val="008B37FF"/>
    <w:rsid w:val="008B397D"/>
    <w:rsid w:val="008B3B1C"/>
    <w:rsid w:val="008B3BEB"/>
    <w:rsid w:val="008B4C8E"/>
    <w:rsid w:val="008B51B6"/>
    <w:rsid w:val="008B56A0"/>
    <w:rsid w:val="008B5BC4"/>
    <w:rsid w:val="008B5BE7"/>
    <w:rsid w:val="008B5EDC"/>
    <w:rsid w:val="008B62F4"/>
    <w:rsid w:val="008B64CE"/>
    <w:rsid w:val="008B6BE5"/>
    <w:rsid w:val="008B6D0E"/>
    <w:rsid w:val="008B70FE"/>
    <w:rsid w:val="008B7656"/>
    <w:rsid w:val="008B771E"/>
    <w:rsid w:val="008B7740"/>
    <w:rsid w:val="008B7C31"/>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763"/>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203"/>
    <w:rsid w:val="008D54CB"/>
    <w:rsid w:val="008D5541"/>
    <w:rsid w:val="008D573E"/>
    <w:rsid w:val="008D58BA"/>
    <w:rsid w:val="008D5E50"/>
    <w:rsid w:val="008D63DA"/>
    <w:rsid w:val="008D6829"/>
    <w:rsid w:val="008D6B53"/>
    <w:rsid w:val="008D6DC8"/>
    <w:rsid w:val="008D6FFD"/>
    <w:rsid w:val="008D70B8"/>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5B5"/>
    <w:rsid w:val="009118F9"/>
    <w:rsid w:val="00911E4D"/>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4EE"/>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6D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291"/>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68E"/>
    <w:rsid w:val="00987ADB"/>
    <w:rsid w:val="0099046B"/>
    <w:rsid w:val="00990FD7"/>
    <w:rsid w:val="009911F0"/>
    <w:rsid w:val="00991377"/>
    <w:rsid w:val="00991BAB"/>
    <w:rsid w:val="00992AEB"/>
    <w:rsid w:val="00992ECB"/>
    <w:rsid w:val="0099305B"/>
    <w:rsid w:val="009939D8"/>
    <w:rsid w:val="00993BCC"/>
    <w:rsid w:val="00993E62"/>
    <w:rsid w:val="00994282"/>
    <w:rsid w:val="00994642"/>
    <w:rsid w:val="009947D9"/>
    <w:rsid w:val="0099480B"/>
    <w:rsid w:val="00994811"/>
    <w:rsid w:val="00994F8F"/>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18AE"/>
    <w:rsid w:val="009A2267"/>
    <w:rsid w:val="009A257E"/>
    <w:rsid w:val="009A2A9D"/>
    <w:rsid w:val="009A2D35"/>
    <w:rsid w:val="009A3105"/>
    <w:rsid w:val="009A38D8"/>
    <w:rsid w:val="009A39E3"/>
    <w:rsid w:val="009A3BE9"/>
    <w:rsid w:val="009A3F93"/>
    <w:rsid w:val="009A3FE6"/>
    <w:rsid w:val="009A4536"/>
    <w:rsid w:val="009A4AEC"/>
    <w:rsid w:val="009A4E42"/>
    <w:rsid w:val="009A4F40"/>
    <w:rsid w:val="009A4F7F"/>
    <w:rsid w:val="009A5101"/>
    <w:rsid w:val="009A519B"/>
    <w:rsid w:val="009A53F1"/>
    <w:rsid w:val="009A5411"/>
    <w:rsid w:val="009A5666"/>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80E"/>
    <w:rsid w:val="009C6A3A"/>
    <w:rsid w:val="009C6F61"/>
    <w:rsid w:val="009C7126"/>
    <w:rsid w:val="009C76FD"/>
    <w:rsid w:val="009C7A5F"/>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F2"/>
    <w:rsid w:val="009D48DA"/>
    <w:rsid w:val="009D4A69"/>
    <w:rsid w:val="009D4AD3"/>
    <w:rsid w:val="009D4C92"/>
    <w:rsid w:val="009D5160"/>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1A5"/>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83A"/>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366"/>
    <w:rsid w:val="00A01552"/>
    <w:rsid w:val="00A01594"/>
    <w:rsid w:val="00A01658"/>
    <w:rsid w:val="00A0170C"/>
    <w:rsid w:val="00A01A77"/>
    <w:rsid w:val="00A01C6B"/>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1FBB"/>
    <w:rsid w:val="00A12276"/>
    <w:rsid w:val="00A12539"/>
    <w:rsid w:val="00A1269E"/>
    <w:rsid w:val="00A12DFE"/>
    <w:rsid w:val="00A13E05"/>
    <w:rsid w:val="00A13FDC"/>
    <w:rsid w:val="00A13FE7"/>
    <w:rsid w:val="00A146B9"/>
    <w:rsid w:val="00A14705"/>
    <w:rsid w:val="00A14792"/>
    <w:rsid w:val="00A14BAF"/>
    <w:rsid w:val="00A14E12"/>
    <w:rsid w:val="00A14E83"/>
    <w:rsid w:val="00A1538C"/>
    <w:rsid w:val="00A15689"/>
    <w:rsid w:val="00A15910"/>
    <w:rsid w:val="00A16331"/>
    <w:rsid w:val="00A16415"/>
    <w:rsid w:val="00A16508"/>
    <w:rsid w:val="00A171F7"/>
    <w:rsid w:val="00A17797"/>
    <w:rsid w:val="00A17A17"/>
    <w:rsid w:val="00A17BC5"/>
    <w:rsid w:val="00A17CA2"/>
    <w:rsid w:val="00A17F75"/>
    <w:rsid w:val="00A2060F"/>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3CD"/>
    <w:rsid w:val="00A36E38"/>
    <w:rsid w:val="00A36EF2"/>
    <w:rsid w:val="00A36FB2"/>
    <w:rsid w:val="00A37861"/>
    <w:rsid w:val="00A4049C"/>
    <w:rsid w:val="00A4058D"/>
    <w:rsid w:val="00A406D8"/>
    <w:rsid w:val="00A408E5"/>
    <w:rsid w:val="00A40C5B"/>
    <w:rsid w:val="00A40DA0"/>
    <w:rsid w:val="00A40F96"/>
    <w:rsid w:val="00A41003"/>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362"/>
    <w:rsid w:val="00A54523"/>
    <w:rsid w:val="00A54664"/>
    <w:rsid w:val="00A549C9"/>
    <w:rsid w:val="00A54E7B"/>
    <w:rsid w:val="00A54FCA"/>
    <w:rsid w:val="00A550E7"/>
    <w:rsid w:val="00A55534"/>
    <w:rsid w:val="00A5572E"/>
    <w:rsid w:val="00A557D0"/>
    <w:rsid w:val="00A55CC1"/>
    <w:rsid w:val="00A55DB5"/>
    <w:rsid w:val="00A55EE4"/>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6F92"/>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1FA"/>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A5F"/>
    <w:rsid w:val="00A95D0E"/>
    <w:rsid w:val="00A96694"/>
    <w:rsid w:val="00A96FC0"/>
    <w:rsid w:val="00A97615"/>
    <w:rsid w:val="00A97759"/>
    <w:rsid w:val="00A97A34"/>
    <w:rsid w:val="00A97C8C"/>
    <w:rsid w:val="00AA0234"/>
    <w:rsid w:val="00AA02D0"/>
    <w:rsid w:val="00AA0B01"/>
    <w:rsid w:val="00AA0E4F"/>
    <w:rsid w:val="00AA19D0"/>
    <w:rsid w:val="00AA1C03"/>
    <w:rsid w:val="00AA20D6"/>
    <w:rsid w:val="00AA2154"/>
    <w:rsid w:val="00AA2369"/>
    <w:rsid w:val="00AA238E"/>
    <w:rsid w:val="00AA2C7F"/>
    <w:rsid w:val="00AA347A"/>
    <w:rsid w:val="00AA38FF"/>
    <w:rsid w:val="00AA4960"/>
    <w:rsid w:val="00AA4AF4"/>
    <w:rsid w:val="00AA4D19"/>
    <w:rsid w:val="00AA4D5D"/>
    <w:rsid w:val="00AA4F39"/>
    <w:rsid w:val="00AA4FC9"/>
    <w:rsid w:val="00AA5376"/>
    <w:rsid w:val="00AA54B6"/>
    <w:rsid w:val="00AA5CCE"/>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0E"/>
    <w:rsid w:val="00AD2B53"/>
    <w:rsid w:val="00AD2CB0"/>
    <w:rsid w:val="00AD300B"/>
    <w:rsid w:val="00AD32DC"/>
    <w:rsid w:val="00AD34C9"/>
    <w:rsid w:val="00AD3ED8"/>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A0D"/>
    <w:rsid w:val="00AD7B38"/>
    <w:rsid w:val="00AD7FB2"/>
    <w:rsid w:val="00AE0042"/>
    <w:rsid w:val="00AE0274"/>
    <w:rsid w:val="00AE084D"/>
    <w:rsid w:val="00AE085B"/>
    <w:rsid w:val="00AE093B"/>
    <w:rsid w:val="00AE1403"/>
    <w:rsid w:val="00AE148B"/>
    <w:rsid w:val="00AE173C"/>
    <w:rsid w:val="00AE17ED"/>
    <w:rsid w:val="00AE1936"/>
    <w:rsid w:val="00AE1AAE"/>
    <w:rsid w:val="00AE1BE3"/>
    <w:rsid w:val="00AE21B4"/>
    <w:rsid w:val="00AE231A"/>
    <w:rsid w:val="00AE246C"/>
    <w:rsid w:val="00AE287B"/>
    <w:rsid w:val="00AE3827"/>
    <w:rsid w:val="00AE392D"/>
    <w:rsid w:val="00AE3AC0"/>
    <w:rsid w:val="00AE3F17"/>
    <w:rsid w:val="00AE4337"/>
    <w:rsid w:val="00AE4342"/>
    <w:rsid w:val="00AE44C6"/>
    <w:rsid w:val="00AE465E"/>
    <w:rsid w:val="00AE4E05"/>
    <w:rsid w:val="00AE53E7"/>
    <w:rsid w:val="00AE543D"/>
    <w:rsid w:val="00AE567F"/>
    <w:rsid w:val="00AE56A1"/>
    <w:rsid w:val="00AE5819"/>
    <w:rsid w:val="00AE586B"/>
    <w:rsid w:val="00AE5CC7"/>
    <w:rsid w:val="00AE5E7B"/>
    <w:rsid w:val="00AE622C"/>
    <w:rsid w:val="00AE68DD"/>
    <w:rsid w:val="00AE6994"/>
    <w:rsid w:val="00AE6DFF"/>
    <w:rsid w:val="00AE6EFF"/>
    <w:rsid w:val="00AE710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1A"/>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4FF1"/>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66F"/>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1B0"/>
    <w:rsid w:val="00B30499"/>
    <w:rsid w:val="00B30565"/>
    <w:rsid w:val="00B3078C"/>
    <w:rsid w:val="00B309C5"/>
    <w:rsid w:val="00B30AF2"/>
    <w:rsid w:val="00B311F8"/>
    <w:rsid w:val="00B319DE"/>
    <w:rsid w:val="00B31D3E"/>
    <w:rsid w:val="00B31DDE"/>
    <w:rsid w:val="00B3239E"/>
    <w:rsid w:val="00B32E2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39"/>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A28"/>
    <w:rsid w:val="00B70C23"/>
    <w:rsid w:val="00B70E24"/>
    <w:rsid w:val="00B7162B"/>
    <w:rsid w:val="00B71692"/>
    <w:rsid w:val="00B719B9"/>
    <w:rsid w:val="00B71D92"/>
    <w:rsid w:val="00B71F9F"/>
    <w:rsid w:val="00B72202"/>
    <w:rsid w:val="00B722BF"/>
    <w:rsid w:val="00B72A08"/>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6E78"/>
    <w:rsid w:val="00B97164"/>
    <w:rsid w:val="00B97712"/>
    <w:rsid w:val="00B97753"/>
    <w:rsid w:val="00B97BD4"/>
    <w:rsid w:val="00B97FB7"/>
    <w:rsid w:val="00BA057F"/>
    <w:rsid w:val="00BA09EA"/>
    <w:rsid w:val="00BA0B52"/>
    <w:rsid w:val="00BA0CCE"/>
    <w:rsid w:val="00BA10EB"/>
    <w:rsid w:val="00BA1554"/>
    <w:rsid w:val="00BA16E0"/>
    <w:rsid w:val="00BA1A2A"/>
    <w:rsid w:val="00BA1C2C"/>
    <w:rsid w:val="00BA25AD"/>
    <w:rsid w:val="00BA297B"/>
    <w:rsid w:val="00BA2C42"/>
    <w:rsid w:val="00BA2FF0"/>
    <w:rsid w:val="00BA3189"/>
    <w:rsid w:val="00BA33FE"/>
    <w:rsid w:val="00BA3A00"/>
    <w:rsid w:val="00BA47EF"/>
    <w:rsid w:val="00BA4B65"/>
    <w:rsid w:val="00BA4BB9"/>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68D6"/>
    <w:rsid w:val="00BC7243"/>
    <w:rsid w:val="00BC73AE"/>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181"/>
    <w:rsid w:val="00BE13C3"/>
    <w:rsid w:val="00BE14D7"/>
    <w:rsid w:val="00BE1524"/>
    <w:rsid w:val="00BE1AB5"/>
    <w:rsid w:val="00BE2804"/>
    <w:rsid w:val="00BE2CEF"/>
    <w:rsid w:val="00BE2E08"/>
    <w:rsid w:val="00BE333A"/>
    <w:rsid w:val="00BE34D9"/>
    <w:rsid w:val="00BE3864"/>
    <w:rsid w:val="00BE38BD"/>
    <w:rsid w:val="00BE3A8E"/>
    <w:rsid w:val="00BE3BB6"/>
    <w:rsid w:val="00BE3C39"/>
    <w:rsid w:val="00BE3DC1"/>
    <w:rsid w:val="00BE45D1"/>
    <w:rsid w:val="00BE4729"/>
    <w:rsid w:val="00BE478F"/>
    <w:rsid w:val="00BE4814"/>
    <w:rsid w:val="00BE4817"/>
    <w:rsid w:val="00BE4979"/>
    <w:rsid w:val="00BE54CA"/>
    <w:rsid w:val="00BE561A"/>
    <w:rsid w:val="00BE5938"/>
    <w:rsid w:val="00BE5CBA"/>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DED"/>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CA7"/>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4DCF"/>
    <w:rsid w:val="00C057E9"/>
    <w:rsid w:val="00C0588D"/>
    <w:rsid w:val="00C062B7"/>
    <w:rsid w:val="00C062CC"/>
    <w:rsid w:val="00C0632B"/>
    <w:rsid w:val="00C065B6"/>
    <w:rsid w:val="00C079F7"/>
    <w:rsid w:val="00C07A85"/>
    <w:rsid w:val="00C07B11"/>
    <w:rsid w:val="00C1019D"/>
    <w:rsid w:val="00C111A5"/>
    <w:rsid w:val="00C117BE"/>
    <w:rsid w:val="00C120B0"/>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86E"/>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2D9"/>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07"/>
    <w:rsid w:val="00C618D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D0"/>
    <w:rsid w:val="00C80946"/>
    <w:rsid w:val="00C80951"/>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0FE"/>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55D"/>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B3C"/>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0D"/>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39A"/>
    <w:rsid w:val="00D13766"/>
    <w:rsid w:val="00D13839"/>
    <w:rsid w:val="00D13858"/>
    <w:rsid w:val="00D13A73"/>
    <w:rsid w:val="00D13AF7"/>
    <w:rsid w:val="00D14735"/>
    <w:rsid w:val="00D147E7"/>
    <w:rsid w:val="00D14918"/>
    <w:rsid w:val="00D14EB7"/>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442"/>
    <w:rsid w:val="00D27D99"/>
    <w:rsid w:val="00D27EA4"/>
    <w:rsid w:val="00D30503"/>
    <w:rsid w:val="00D30ADD"/>
    <w:rsid w:val="00D30B55"/>
    <w:rsid w:val="00D313A0"/>
    <w:rsid w:val="00D319FC"/>
    <w:rsid w:val="00D31FA1"/>
    <w:rsid w:val="00D32143"/>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8BD"/>
    <w:rsid w:val="00D66E01"/>
    <w:rsid w:val="00D672DD"/>
    <w:rsid w:val="00D674AE"/>
    <w:rsid w:val="00D67726"/>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AFC"/>
    <w:rsid w:val="00D94CF3"/>
    <w:rsid w:val="00D9520A"/>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1F9"/>
    <w:rsid w:val="00DC02A3"/>
    <w:rsid w:val="00DC0585"/>
    <w:rsid w:val="00DC0629"/>
    <w:rsid w:val="00DC067C"/>
    <w:rsid w:val="00DC06D8"/>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526"/>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AB0"/>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4BF"/>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65D"/>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116"/>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C44"/>
    <w:rsid w:val="00E32F90"/>
    <w:rsid w:val="00E32FBC"/>
    <w:rsid w:val="00E3311E"/>
    <w:rsid w:val="00E331A2"/>
    <w:rsid w:val="00E333FC"/>
    <w:rsid w:val="00E34105"/>
    <w:rsid w:val="00E34268"/>
    <w:rsid w:val="00E3461B"/>
    <w:rsid w:val="00E34633"/>
    <w:rsid w:val="00E347D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33E"/>
    <w:rsid w:val="00E454D9"/>
    <w:rsid w:val="00E458EA"/>
    <w:rsid w:val="00E45912"/>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0"/>
    <w:rsid w:val="00E50B5E"/>
    <w:rsid w:val="00E50BAD"/>
    <w:rsid w:val="00E50C8B"/>
    <w:rsid w:val="00E510CE"/>
    <w:rsid w:val="00E5145D"/>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BC9"/>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35B"/>
    <w:rsid w:val="00E7040B"/>
    <w:rsid w:val="00E7062C"/>
    <w:rsid w:val="00E708E9"/>
    <w:rsid w:val="00E7187A"/>
    <w:rsid w:val="00E71A37"/>
    <w:rsid w:val="00E720E5"/>
    <w:rsid w:val="00E72FE4"/>
    <w:rsid w:val="00E73B09"/>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B6C"/>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219"/>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CDC"/>
    <w:rsid w:val="00EC2F4D"/>
    <w:rsid w:val="00EC30E6"/>
    <w:rsid w:val="00EC3114"/>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3B5"/>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524"/>
    <w:rsid w:val="00EF2AE2"/>
    <w:rsid w:val="00EF2B8A"/>
    <w:rsid w:val="00EF2FEA"/>
    <w:rsid w:val="00EF303C"/>
    <w:rsid w:val="00EF314A"/>
    <w:rsid w:val="00EF3221"/>
    <w:rsid w:val="00EF3657"/>
    <w:rsid w:val="00EF3749"/>
    <w:rsid w:val="00EF38BD"/>
    <w:rsid w:val="00EF3C25"/>
    <w:rsid w:val="00EF4022"/>
    <w:rsid w:val="00EF4310"/>
    <w:rsid w:val="00EF48C7"/>
    <w:rsid w:val="00EF4DC4"/>
    <w:rsid w:val="00EF5557"/>
    <w:rsid w:val="00EF5563"/>
    <w:rsid w:val="00EF5DBE"/>
    <w:rsid w:val="00EF65D4"/>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155"/>
    <w:rsid w:val="00F135AD"/>
    <w:rsid w:val="00F13941"/>
    <w:rsid w:val="00F13B2C"/>
    <w:rsid w:val="00F14405"/>
    <w:rsid w:val="00F1445F"/>
    <w:rsid w:val="00F145DF"/>
    <w:rsid w:val="00F14CF3"/>
    <w:rsid w:val="00F1521E"/>
    <w:rsid w:val="00F15557"/>
    <w:rsid w:val="00F15B58"/>
    <w:rsid w:val="00F15E7B"/>
    <w:rsid w:val="00F16516"/>
    <w:rsid w:val="00F167FB"/>
    <w:rsid w:val="00F16E53"/>
    <w:rsid w:val="00F16EED"/>
    <w:rsid w:val="00F176B7"/>
    <w:rsid w:val="00F17922"/>
    <w:rsid w:val="00F17A82"/>
    <w:rsid w:val="00F17D32"/>
    <w:rsid w:val="00F203A7"/>
    <w:rsid w:val="00F2044D"/>
    <w:rsid w:val="00F20579"/>
    <w:rsid w:val="00F2081A"/>
    <w:rsid w:val="00F20859"/>
    <w:rsid w:val="00F20F0E"/>
    <w:rsid w:val="00F20F66"/>
    <w:rsid w:val="00F214D0"/>
    <w:rsid w:val="00F21940"/>
    <w:rsid w:val="00F21AF9"/>
    <w:rsid w:val="00F21B6C"/>
    <w:rsid w:val="00F21C9E"/>
    <w:rsid w:val="00F21F98"/>
    <w:rsid w:val="00F2263B"/>
    <w:rsid w:val="00F2286E"/>
    <w:rsid w:val="00F22D00"/>
    <w:rsid w:val="00F23291"/>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0DFD"/>
    <w:rsid w:val="00F31313"/>
    <w:rsid w:val="00F31418"/>
    <w:rsid w:val="00F315FA"/>
    <w:rsid w:val="00F31C00"/>
    <w:rsid w:val="00F31E61"/>
    <w:rsid w:val="00F327AC"/>
    <w:rsid w:val="00F32807"/>
    <w:rsid w:val="00F32B51"/>
    <w:rsid w:val="00F335B2"/>
    <w:rsid w:val="00F3372A"/>
    <w:rsid w:val="00F3373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EAA"/>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8CB"/>
    <w:rsid w:val="00F85C31"/>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0DB1"/>
    <w:rsid w:val="00FA1164"/>
    <w:rsid w:val="00FA13C5"/>
    <w:rsid w:val="00FA1646"/>
    <w:rsid w:val="00FA1900"/>
    <w:rsid w:val="00FA1C97"/>
    <w:rsid w:val="00FA2416"/>
    <w:rsid w:val="00FA2543"/>
    <w:rsid w:val="00FA2790"/>
    <w:rsid w:val="00FA2823"/>
    <w:rsid w:val="00FA283F"/>
    <w:rsid w:val="00FA3213"/>
    <w:rsid w:val="00FA324A"/>
    <w:rsid w:val="00FA33FA"/>
    <w:rsid w:val="00FA364A"/>
    <w:rsid w:val="00FA38F0"/>
    <w:rsid w:val="00FA3B82"/>
    <w:rsid w:val="00FA3C90"/>
    <w:rsid w:val="00FA3EA6"/>
    <w:rsid w:val="00FA4BC2"/>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9ED"/>
    <w:rsid w:val="00FB4B09"/>
    <w:rsid w:val="00FB4B32"/>
    <w:rsid w:val="00FB4B9C"/>
    <w:rsid w:val="00FB4C32"/>
    <w:rsid w:val="00FB4E0D"/>
    <w:rsid w:val="00FB4E99"/>
    <w:rsid w:val="00FB5542"/>
    <w:rsid w:val="00FB57AB"/>
    <w:rsid w:val="00FB596B"/>
    <w:rsid w:val="00FB5E72"/>
    <w:rsid w:val="00FB6866"/>
    <w:rsid w:val="00FB6918"/>
    <w:rsid w:val="00FB6B30"/>
    <w:rsid w:val="00FB6B37"/>
    <w:rsid w:val="00FB6FD7"/>
    <w:rsid w:val="00FB7613"/>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2B66"/>
    <w:rsid w:val="00FE30B7"/>
    <w:rsid w:val="00FE3AAB"/>
    <w:rsid w:val="00FE3C63"/>
    <w:rsid w:val="00FE3D94"/>
    <w:rsid w:val="00FE3FF0"/>
    <w:rsid w:val="00FE51E1"/>
    <w:rsid w:val="00FE54C1"/>
    <w:rsid w:val="00FE59B6"/>
    <w:rsid w:val="00FE5EF4"/>
    <w:rsid w:val="00FE5F32"/>
    <w:rsid w:val="00FE6218"/>
    <w:rsid w:val="00FE6573"/>
    <w:rsid w:val="00FE6F49"/>
    <w:rsid w:val="00FE740B"/>
    <w:rsid w:val="00FE75BC"/>
    <w:rsid w:val="00FE76A6"/>
    <w:rsid w:val="00FE78B3"/>
    <w:rsid w:val="00FE7AB5"/>
    <w:rsid w:val="00FF05A1"/>
    <w:rsid w:val="00FF0C84"/>
    <w:rsid w:val="00FF0E73"/>
    <w:rsid w:val="00FF0FD0"/>
    <w:rsid w:val="00FF112D"/>
    <w:rsid w:val="00FF1564"/>
    <w:rsid w:val="00FF1610"/>
    <w:rsid w:val="00FF1BE6"/>
    <w:rsid w:val="00FF23F9"/>
    <w:rsid w:val="00FF2425"/>
    <w:rsid w:val="00FF2A57"/>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1B06DC2"/>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41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96553506">
      <w:bodyDiv w:val="1"/>
      <w:marLeft w:val="0"/>
      <w:marRight w:val="0"/>
      <w:marTop w:val="0"/>
      <w:marBottom w:val="0"/>
      <w:divBdr>
        <w:top w:val="none" w:sz="0" w:space="0" w:color="auto"/>
        <w:left w:val="none" w:sz="0" w:space="0" w:color="auto"/>
        <w:bottom w:val="none" w:sz="0" w:space="0" w:color="auto"/>
        <w:right w:val="none" w:sz="0" w:space="0" w:color="auto"/>
      </w:divBdr>
      <w:divsChild>
        <w:div w:id="419910415">
          <w:marLeft w:val="0"/>
          <w:marRight w:val="0"/>
          <w:marTop w:val="0"/>
          <w:marBottom w:val="0"/>
          <w:divBdr>
            <w:top w:val="none" w:sz="0" w:space="0" w:color="auto"/>
            <w:left w:val="none" w:sz="0" w:space="0" w:color="auto"/>
            <w:bottom w:val="none" w:sz="0" w:space="0" w:color="auto"/>
            <w:right w:val="none" w:sz="0" w:space="0" w:color="auto"/>
          </w:divBdr>
          <w:divsChild>
            <w:div w:id="701976276">
              <w:marLeft w:val="360"/>
              <w:marRight w:val="0"/>
              <w:marTop w:val="0"/>
              <w:marBottom w:val="0"/>
              <w:divBdr>
                <w:top w:val="none" w:sz="0" w:space="0" w:color="auto"/>
                <w:left w:val="none" w:sz="0" w:space="0" w:color="auto"/>
                <w:bottom w:val="none" w:sz="0" w:space="0" w:color="auto"/>
                <w:right w:val="none" w:sz="0" w:space="0" w:color="auto"/>
              </w:divBdr>
            </w:div>
            <w:div w:id="94630521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2606030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8845467">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1528F45E-22EB-409E-A2AB-3FAA6EFBF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elements/1.1/"/>
    <ds:schemaRef ds:uri="a3e265ce-35e5-406a-a577-2d283f2c1c3a"/>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1c6e7719-fcdf-43d9-93c1-f401bd4c4107"/>
    <ds:schemaRef ds:uri="http://www.w3.org/XML/1998/namespac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3</Pages>
  <Words>902</Words>
  <Characters>4949</Characters>
  <Application>Microsoft Office Word</Application>
  <DocSecurity>0</DocSecurity>
  <Lines>41</Lines>
  <Paragraphs>11</Paragraphs>
  <ScaleCrop>false</ScaleCrop>
  <Company>Vivo</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257</cp:revision>
  <cp:lastPrinted>2011-08-03T08:36:00Z</cp:lastPrinted>
  <dcterms:created xsi:type="dcterms:W3CDTF">2022-09-22T18:08:00Z</dcterms:created>
  <dcterms:modified xsi:type="dcterms:W3CDTF">2023-09-29T02:16:00Z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e1fc260098d7e1f3fc2d885844d29e43908b4cf5c1c7717791e529ba921ef6c9</vt:lpwstr>
  </property>
  <property fmtid="{D5CDD505-2E9C-101B-9397-08002B2CF9AE}" pid="5" name="MediaServiceImageTags">
    <vt:lpwstr/>
  </property>
</Properties>
</file>